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2"/>
        <w:gridCol w:w="4253"/>
      </w:tblGrid>
      <w:tr w:rsidR="00E931D2" w14:paraId="43A4407D" w14:textId="77777777" w:rsidTr="00FA743F">
        <w:tc>
          <w:tcPr>
            <w:tcW w:w="4322" w:type="dxa"/>
            <w:tcBorders>
              <w:top w:val="single" w:sz="18" w:space="0" w:color="auto"/>
              <w:left w:val="single" w:sz="18" w:space="0" w:color="auto"/>
              <w:right w:val="single" w:sz="18" w:space="0" w:color="auto"/>
            </w:tcBorders>
          </w:tcPr>
          <w:p w14:paraId="556B1FA2" w14:textId="77777777" w:rsidR="00E931D2" w:rsidRDefault="00E931D2" w:rsidP="00FA743F">
            <w:pPr>
              <w:rPr>
                <w:b/>
                <w:sz w:val="20"/>
              </w:rPr>
            </w:pPr>
            <w:r>
              <w:rPr>
                <w:b/>
                <w:sz w:val="20"/>
              </w:rPr>
              <w:t>UNIVERSIDAD DE MENDOZA</w:t>
            </w:r>
          </w:p>
        </w:tc>
        <w:tc>
          <w:tcPr>
            <w:tcW w:w="4253" w:type="dxa"/>
            <w:tcBorders>
              <w:top w:val="single" w:sz="18" w:space="0" w:color="auto"/>
              <w:left w:val="nil"/>
              <w:right w:val="single" w:sz="18" w:space="0" w:color="auto"/>
            </w:tcBorders>
          </w:tcPr>
          <w:p w14:paraId="09A96C16" w14:textId="77777777" w:rsidR="00E931D2" w:rsidRDefault="00E931D2" w:rsidP="00FA743F">
            <w:pPr>
              <w:jc w:val="right"/>
              <w:rPr>
                <w:b/>
                <w:sz w:val="20"/>
              </w:rPr>
            </w:pPr>
            <w:r>
              <w:rPr>
                <w:b/>
                <w:sz w:val="20"/>
              </w:rPr>
              <w:t>UNIVERSIDAD NACIONAL DE CUYO</w:t>
            </w:r>
          </w:p>
        </w:tc>
      </w:tr>
      <w:tr w:rsidR="00E931D2" w14:paraId="77B92287" w14:textId="77777777" w:rsidTr="00FA743F">
        <w:tc>
          <w:tcPr>
            <w:tcW w:w="4322" w:type="dxa"/>
            <w:tcBorders>
              <w:left w:val="single" w:sz="18" w:space="0" w:color="auto"/>
              <w:right w:val="single" w:sz="18" w:space="0" w:color="auto"/>
            </w:tcBorders>
          </w:tcPr>
          <w:p w14:paraId="0F4AD39B" w14:textId="77777777" w:rsidR="00E931D2" w:rsidRDefault="00E931D2" w:rsidP="00F713C3">
            <w:pPr>
              <w:rPr>
                <w:b/>
                <w:sz w:val="20"/>
              </w:rPr>
            </w:pPr>
            <w:r>
              <w:rPr>
                <w:b/>
                <w:sz w:val="20"/>
              </w:rPr>
              <w:t xml:space="preserve">Materia: </w:t>
            </w:r>
            <w:r w:rsidR="00F713C3">
              <w:rPr>
                <w:b/>
                <w:sz w:val="20"/>
              </w:rPr>
              <w:t>Derecho de Daños</w:t>
            </w:r>
          </w:p>
        </w:tc>
        <w:tc>
          <w:tcPr>
            <w:tcW w:w="4253" w:type="dxa"/>
            <w:tcBorders>
              <w:left w:val="nil"/>
              <w:right w:val="single" w:sz="18" w:space="0" w:color="auto"/>
            </w:tcBorders>
          </w:tcPr>
          <w:p w14:paraId="44A48CC4" w14:textId="77777777" w:rsidR="00E931D2" w:rsidRDefault="00E931D2" w:rsidP="00F713C3">
            <w:pPr>
              <w:jc w:val="right"/>
              <w:rPr>
                <w:b/>
                <w:sz w:val="20"/>
              </w:rPr>
            </w:pPr>
            <w:r>
              <w:rPr>
                <w:b/>
                <w:sz w:val="20"/>
              </w:rPr>
              <w:t xml:space="preserve">Materia: Derecho </w:t>
            </w:r>
            <w:r w:rsidR="00F713C3">
              <w:rPr>
                <w:b/>
                <w:sz w:val="20"/>
              </w:rPr>
              <w:t>de las Obligaciones II</w:t>
            </w:r>
          </w:p>
        </w:tc>
      </w:tr>
      <w:tr w:rsidR="00E931D2" w14:paraId="72FA610D" w14:textId="77777777" w:rsidTr="00FA743F">
        <w:tc>
          <w:tcPr>
            <w:tcW w:w="4322" w:type="dxa"/>
            <w:tcBorders>
              <w:left w:val="single" w:sz="18" w:space="0" w:color="auto"/>
              <w:right w:val="single" w:sz="18" w:space="0" w:color="auto"/>
            </w:tcBorders>
          </w:tcPr>
          <w:p w14:paraId="146E8164" w14:textId="77777777" w:rsidR="00E931D2" w:rsidRDefault="00E931D2" w:rsidP="00FA743F">
            <w:pPr>
              <w:rPr>
                <w:b/>
                <w:sz w:val="20"/>
              </w:rPr>
            </w:pPr>
            <w:r>
              <w:rPr>
                <w:b/>
                <w:sz w:val="20"/>
              </w:rPr>
              <w:t>Prof. Titular: Dr. Carlos A. Parellada</w:t>
            </w:r>
          </w:p>
        </w:tc>
        <w:tc>
          <w:tcPr>
            <w:tcW w:w="4253" w:type="dxa"/>
            <w:tcBorders>
              <w:left w:val="nil"/>
              <w:right w:val="single" w:sz="18" w:space="0" w:color="auto"/>
            </w:tcBorders>
          </w:tcPr>
          <w:p w14:paraId="6E66A5FA" w14:textId="77777777" w:rsidR="00E931D2" w:rsidRDefault="00E931D2" w:rsidP="00FA743F">
            <w:pPr>
              <w:jc w:val="right"/>
              <w:rPr>
                <w:b/>
                <w:sz w:val="20"/>
              </w:rPr>
            </w:pPr>
            <w:r>
              <w:rPr>
                <w:b/>
                <w:sz w:val="20"/>
              </w:rPr>
              <w:t>Prof. Titular: Dr. Carlos A. Parellada</w:t>
            </w:r>
          </w:p>
        </w:tc>
      </w:tr>
      <w:tr w:rsidR="00E931D2" w14:paraId="0ECD9FA7" w14:textId="77777777" w:rsidTr="00FA743F">
        <w:tc>
          <w:tcPr>
            <w:tcW w:w="4322" w:type="dxa"/>
            <w:tcBorders>
              <w:left w:val="single" w:sz="18" w:space="0" w:color="auto"/>
              <w:right w:val="single" w:sz="18" w:space="0" w:color="auto"/>
            </w:tcBorders>
          </w:tcPr>
          <w:p w14:paraId="0A6A2C08" w14:textId="77777777" w:rsidR="00F713C3" w:rsidRDefault="00E931D2" w:rsidP="00FA743F">
            <w:pPr>
              <w:rPr>
                <w:b/>
                <w:sz w:val="20"/>
              </w:rPr>
            </w:pPr>
            <w:r>
              <w:rPr>
                <w:b/>
                <w:sz w:val="20"/>
              </w:rPr>
              <w:t>Prof. Adjunt</w:t>
            </w:r>
            <w:r w:rsidR="00F713C3">
              <w:rPr>
                <w:b/>
                <w:sz w:val="20"/>
              </w:rPr>
              <w:t>os</w:t>
            </w:r>
            <w:r>
              <w:rPr>
                <w:b/>
                <w:sz w:val="20"/>
              </w:rPr>
              <w:t xml:space="preserve">: Dra. Silvina </w:t>
            </w:r>
            <w:proofErr w:type="spellStart"/>
            <w:r>
              <w:rPr>
                <w:b/>
                <w:sz w:val="20"/>
              </w:rPr>
              <w:t>Furlotti</w:t>
            </w:r>
            <w:proofErr w:type="spellEnd"/>
          </w:p>
          <w:p w14:paraId="2627EF92" w14:textId="0FEEFC31" w:rsidR="00E931D2" w:rsidRDefault="00F713C3" w:rsidP="00FA743F">
            <w:pPr>
              <w:rPr>
                <w:b/>
                <w:sz w:val="20"/>
              </w:rPr>
            </w:pPr>
            <w:r>
              <w:rPr>
                <w:b/>
                <w:sz w:val="20"/>
              </w:rPr>
              <w:t xml:space="preserve">Dr. Raúl Martínez </w:t>
            </w:r>
            <w:proofErr w:type="spellStart"/>
            <w:r w:rsidR="00C65E98">
              <w:rPr>
                <w:b/>
                <w:sz w:val="20"/>
              </w:rPr>
              <w:t>Appiolaz</w:t>
            </w:r>
            <w:r>
              <w:rPr>
                <w:b/>
                <w:sz w:val="20"/>
              </w:rPr>
              <w:t>a</w:t>
            </w:r>
            <w:proofErr w:type="spellEnd"/>
            <w:r>
              <w:rPr>
                <w:b/>
                <w:sz w:val="20"/>
              </w:rPr>
              <w:t xml:space="preserve"> </w:t>
            </w:r>
          </w:p>
          <w:p w14:paraId="651E8483" w14:textId="77777777" w:rsidR="00F713C3" w:rsidRDefault="00F713C3" w:rsidP="00FA743F">
            <w:pPr>
              <w:rPr>
                <w:b/>
                <w:sz w:val="20"/>
              </w:rPr>
            </w:pPr>
            <w:r>
              <w:rPr>
                <w:b/>
                <w:sz w:val="20"/>
              </w:rPr>
              <w:t>Dr. Roberto Reta</w:t>
            </w:r>
          </w:p>
        </w:tc>
        <w:tc>
          <w:tcPr>
            <w:tcW w:w="4253" w:type="dxa"/>
            <w:tcBorders>
              <w:left w:val="nil"/>
              <w:right w:val="single" w:sz="18" w:space="0" w:color="auto"/>
            </w:tcBorders>
          </w:tcPr>
          <w:p w14:paraId="5ECE7293" w14:textId="77777777" w:rsidR="00F713C3" w:rsidRDefault="00E931D2" w:rsidP="00FA743F">
            <w:pPr>
              <w:jc w:val="right"/>
              <w:rPr>
                <w:b/>
                <w:sz w:val="20"/>
              </w:rPr>
            </w:pPr>
            <w:r>
              <w:rPr>
                <w:b/>
                <w:sz w:val="20"/>
              </w:rPr>
              <w:t xml:space="preserve">Prof. </w:t>
            </w:r>
            <w:r w:rsidR="00F713C3">
              <w:rPr>
                <w:b/>
                <w:sz w:val="20"/>
              </w:rPr>
              <w:t xml:space="preserve">Adjunto: </w:t>
            </w:r>
            <w:proofErr w:type="spellStart"/>
            <w:r w:rsidR="00F713C3">
              <w:rPr>
                <w:b/>
                <w:sz w:val="20"/>
              </w:rPr>
              <w:t>Dra</w:t>
            </w:r>
            <w:proofErr w:type="spellEnd"/>
            <w:r w:rsidR="00F713C3">
              <w:rPr>
                <w:b/>
                <w:sz w:val="20"/>
              </w:rPr>
              <w:t xml:space="preserve"> </w:t>
            </w:r>
            <w:r>
              <w:rPr>
                <w:b/>
                <w:sz w:val="20"/>
              </w:rPr>
              <w:t xml:space="preserve">Silvina </w:t>
            </w:r>
            <w:proofErr w:type="spellStart"/>
            <w:r>
              <w:rPr>
                <w:b/>
                <w:sz w:val="20"/>
              </w:rPr>
              <w:t>Furlotti</w:t>
            </w:r>
            <w:proofErr w:type="spellEnd"/>
          </w:p>
          <w:p w14:paraId="310E5B34" w14:textId="77777777" w:rsidR="00E931D2" w:rsidRDefault="00F713C3" w:rsidP="00FA743F">
            <w:pPr>
              <w:jc w:val="right"/>
              <w:rPr>
                <w:b/>
                <w:sz w:val="20"/>
              </w:rPr>
            </w:pPr>
            <w:r>
              <w:rPr>
                <w:b/>
                <w:sz w:val="20"/>
              </w:rPr>
              <w:t xml:space="preserve">Jefe </w:t>
            </w:r>
            <w:proofErr w:type="spellStart"/>
            <w:r>
              <w:rPr>
                <w:b/>
                <w:sz w:val="20"/>
              </w:rPr>
              <w:t>Trab</w:t>
            </w:r>
            <w:proofErr w:type="spellEnd"/>
            <w:r>
              <w:rPr>
                <w:b/>
                <w:sz w:val="20"/>
              </w:rPr>
              <w:t xml:space="preserve">. Prácticos: Pablo Quirós y Verónica </w:t>
            </w:r>
            <w:proofErr w:type="spellStart"/>
            <w:r>
              <w:rPr>
                <w:b/>
                <w:sz w:val="20"/>
              </w:rPr>
              <w:t>Sarfati</w:t>
            </w:r>
            <w:proofErr w:type="spellEnd"/>
            <w:r w:rsidR="00E931D2">
              <w:rPr>
                <w:b/>
                <w:sz w:val="20"/>
              </w:rPr>
              <w:t xml:space="preserve"> </w:t>
            </w:r>
          </w:p>
        </w:tc>
      </w:tr>
      <w:tr w:rsidR="00E931D2" w14:paraId="47D8DFE9" w14:textId="77777777" w:rsidTr="00FA743F">
        <w:tc>
          <w:tcPr>
            <w:tcW w:w="4322" w:type="dxa"/>
            <w:tcBorders>
              <w:left w:val="single" w:sz="18" w:space="0" w:color="auto"/>
              <w:bottom w:val="single" w:sz="18" w:space="0" w:color="auto"/>
              <w:right w:val="single" w:sz="18" w:space="0" w:color="auto"/>
            </w:tcBorders>
          </w:tcPr>
          <w:p w14:paraId="01728145" w14:textId="77777777" w:rsidR="00E931D2" w:rsidRDefault="00E931D2" w:rsidP="00F713C3">
            <w:pPr>
              <w:rPr>
                <w:b/>
                <w:sz w:val="20"/>
              </w:rPr>
            </w:pPr>
          </w:p>
        </w:tc>
        <w:tc>
          <w:tcPr>
            <w:tcW w:w="4253" w:type="dxa"/>
            <w:tcBorders>
              <w:left w:val="nil"/>
              <w:bottom w:val="single" w:sz="18" w:space="0" w:color="auto"/>
              <w:right w:val="single" w:sz="18" w:space="0" w:color="auto"/>
            </w:tcBorders>
          </w:tcPr>
          <w:p w14:paraId="20D5DF01" w14:textId="77777777" w:rsidR="00E931D2" w:rsidRDefault="00E931D2" w:rsidP="00F713C3">
            <w:pPr>
              <w:jc w:val="right"/>
              <w:rPr>
                <w:b/>
                <w:sz w:val="20"/>
              </w:rPr>
            </w:pPr>
          </w:p>
        </w:tc>
      </w:tr>
    </w:tbl>
    <w:p w14:paraId="6612DBF9" w14:textId="77777777" w:rsidR="00E931D2" w:rsidRDefault="00E931D2" w:rsidP="00E931D2"/>
    <w:p w14:paraId="7C8DDE62" w14:textId="77777777" w:rsidR="00E931D2" w:rsidRDefault="00E931D2" w:rsidP="00E931D2">
      <w:pPr>
        <w:pStyle w:val="Ttulo2"/>
      </w:pPr>
      <w:r>
        <w:t>GUÍA CLASE:</w:t>
      </w:r>
      <w:r w:rsidR="00882A75">
        <w:t xml:space="preserve"> FACTORES DE ATRIBUCIÓN</w:t>
      </w:r>
    </w:p>
    <w:p w14:paraId="69994A43" w14:textId="77777777" w:rsidR="00E931D2" w:rsidRDefault="00E931D2" w:rsidP="00E931D2">
      <w:pPr>
        <w:pStyle w:val="Ttulo2"/>
      </w:pPr>
      <w:r>
        <w:t xml:space="preserve">TEMA: </w:t>
      </w:r>
      <w:r w:rsidR="00882A75">
        <w:rPr>
          <w:u w:val="single"/>
        </w:rPr>
        <w:t>Factores de atribución</w:t>
      </w:r>
      <w:r>
        <w:t xml:space="preserve"> </w:t>
      </w:r>
    </w:p>
    <w:p w14:paraId="38C2E580" w14:textId="77777777" w:rsidR="00E931D2" w:rsidRDefault="00E931D2" w:rsidP="00E931D2">
      <w:pPr>
        <w:pStyle w:val="Ttulo2"/>
      </w:pPr>
      <w:r>
        <w:t xml:space="preserve">UBICACIÓN PROGRAMÁTICA: Unidad </w:t>
      </w:r>
      <w:r w:rsidR="00882A75">
        <w:t xml:space="preserve">III </w:t>
      </w:r>
      <w:r>
        <w:t xml:space="preserve">puntos </w:t>
      </w:r>
      <w:r w:rsidR="00882A75">
        <w:t>1</w:t>
      </w:r>
      <w:r>
        <w:t>.-</w:t>
      </w:r>
    </w:p>
    <w:p w14:paraId="2CE8C9F5" w14:textId="77777777" w:rsidR="0030453C" w:rsidRPr="0030453C" w:rsidRDefault="0030453C" w:rsidP="0030453C">
      <w:pPr>
        <w:widowControl w:val="0"/>
        <w:autoSpaceDE w:val="0"/>
        <w:autoSpaceDN w:val="0"/>
        <w:adjustRightInd w:val="0"/>
        <w:spacing w:before="0" w:line="288" w:lineRule="auto"/>
        <w:rPr>
          <w:sz w:val="26"/>
        </w:rPr>
      </w:pPr>
      <w:r w:rsidRPr="0030453C">
        <w:rPr>
          <w:sz w:val="26"/>
        </w:rPr>
        <w:t>UNIDAD III - Presupuestos de la función resarcitoria</w:t>
      </w:r>
    </w:p>
    <w:p w14:paraId="0D4930E7" w14:textId="79988AFA" w:rsidR="0030453C" w:rsidRDefault="0030453C" w:rsidP="0030453C">
      <w:pPr>
        <w:pStyle w:val="Objetivos1"/>
        <w:spacing w:before="120"/>
        <w:rPr>
          <w:b/>
        </w:rPr>
      </w:pPr>
      <w:r w:rsidRPr="0030453C">
        <w:rPr>
          <w:sz w:val="26"/>
        </w:rPr>
        <w:t>1.</w:t>
      </w:r>
      <w:r w:rsidRPr="0030453C">
        <w:rPr>
          <w:sz w:val="26"/>
        </w:rPr>
        <w:tab/>
        <w:t>Factores de atribución. Noción. Factores objetivos (Noción, supuestos)  y subjetivos (Culpa, noción, clases, apreciación; Dolo, acepciones. clases, efectos). Confianza especial en los contratos.</w:t>
      </w:r>
    </w:p>
    <w:p w14:paraId="27EB2E54" w14:textId="0B45BBFB" w:rsidR="00882A75" w:rsidRDefault="00E931D2" w:rsidP="00882A75">
      <w:pPr>
        <w:pStyle w:val="Objetivos1"/>
        <w:spacing w:before="120"/>
      </w:pPr>
      <w:r>
        <w:rPr>
          <w:b/>
        </w:rPr>
        <w:t>Objetivos</w:t>
      </w:r>
      <w:r w:rsidR="00882A75" w:rsidRPr="00882A75">
        <w:t xml:space="preserve"> </w:t>
      </w:r>
      <w:r w:rsidR="00882A75">
        <w:t>a) Conocer los factores de atribución y las reglas jurídicas a los que se encuentran sometidos.</w:t>
      </w:r>
    </w:p>
    <w:p w14:paraId="045D034B" w14:textId="77777777" w:rsidR="00882A75" w:rsidRDefault="00882A75" w:rsidP="00882A75">
      <w:pPr>
        <w:pStyle w:val="Objetivos1"/>
        <w:spacing w:before="120"/>
        <w:ind w:hanging="1"/>
      </w:pPr>
      <w:r>
        <w:t>b) Distinguir los factores subjetivos y objetivos.</w:t>
      </w:r>
      <w:r>
        <w:noBreakHyphen/>
      </w:r>
    </w:p>
    <w:p w14:paraId="7F53FF40" w14:textId="77777777" w:rsidR="00E931D2" w:rsidRDefault="00882A75" w:rsidP="00882A75">
      <w:pPr>
        <w:pStyle w:val="Objetivos1"/>
        <w:ind w:hanging="1"/>
      </w:pPr>
      <w:r>
        <w:t xml:space="preserve">c) Incentivar el juicio crítico acerca de los diversos factores de atribución de la responsabilidad </w:t>
      </w:r>
      <w:proofErr w:type="spellStart"/>
      <w:r>
        <w:t>civil.</w:t>
      </w:r>
      <w:r w:rsidR="00E931D2">
        <w:t>A</w:t>
      </w:r>
      <w:proofErr w:type="spellEnd"/>
      <w:r w:rsidR="00E931D2">
        <w:t>. DESARROLLO:</w:t>
      </w:r>
    </w:p>
    <w:p w14:paraId="5474447E" w14:textId="77777777" w:rsidR="00E931D2" w:rsidRDefault="00E931D2">
      <w:pPr>
        <w:pStyle w:val="Ttulo3"/>
      </w:pPr>
      <w:r>
        <w:t xml:space="preserve">Introducción: </w:t>
      </w:r>
    </w:p>
    <w:p w14:paraId="0B747490" w14:textId="77777777" w:rsidR="00882A75" w:rsidRDefault="00882A75" w:rsidP="00882A75">
      <w:pPr>
        <w:tabs>
          <w:tab w:val="left" w:pos="3744"/>
        </w:tabs>
        <w:spacing w:line="360" w:lineRule="atLeast"/>
        <w:ind w:firstLine="576"/>
        <w:rPr>
          <w:sz w:val="26"/>
        </w:rPr>
      </w:pPr>
      <w:r>
        <w:rPr>
          <w:sz w:val="26"/>
        </w:rPr>
        <w:t>La búsqueda del responsable por el daño injustamente sufrido:</w:t>
      </w:r>
    </w:p>
    <w:p w14:paraId="0DA8632D" w14:textId="77777777" w:rsidR="00882A75" w:rsidRDefault="00882A75" w:rsidP="00882A75">
      <w:pPr>
        <w:pStyle w:val="Textodecuerpo"/>
        <w:rPr>
          <w:sz w:val="26"/>
        </w:rPr>
      </w:pPr>
      <w:r>
        <w:tab/>
      </w:r>
      <w:r>
        <w:rPr>
          <w:sz w:val="26"/>
        </w:rPr>
        <w:t>a) Cuando ha sido injustamente causado: .............................................................................................................................</w:t>
      </w:r>
    </w:p>
    <w:p w14:paraId="0FF164EE" w14:textId="77777777" w:rsidR="00882A75" w:rsidRDefault="00882A75" w:rsidP="00882A75">
      <w:pPr>
        <w:tabs>
          <w:tab w:val="left" w:pos="1134"/>
        </w:tabs>
        <w:spacing w:line="360" w:lineRule="atLeast"/>
        <w:ind w:firstLine="576"/>
        <w:rPr>
          <w:sz w:val="26"/>
        </w:rPr>
      </w:pPr>
      <w:r>
        <w:rPr>
          <w:sz w:val="26"/>
        </w:rPr>
        <w:tab/>
        <w:t>b) Cuando ha sido injustamente sufrido, sin que haya sido injustamente causado:........................................................................................</w:t>
      </w:r>
    </w:p>
    <w:p w14:paraId="56AA2CCD" w14:textId="0388B166" w:rsidR="0030453C" w:rsidRPr="0030453C" w:rsidRDefault="0030453C" w:rsidP="0030453C">
      <w:pPr>
        <w:tabs>
          <w:tab w:val="left" w:pos="1134"/>
        </w:tabs>
        <w:spacing w:line="360" w:lineRule="atLeast"/>
        <w:rPr>
          <w:b/>
          <w:sz w:val="26"/>
        </w:rPr>
      </w:pPr>
      <w:r w:rsidRPr="0030453C">
        <w:rPr>
          <w:b/>
          <w:sz w:val="26"/>
        </w:rPr>
        <w:t>A. Los presupuestos de la responsabilidad civil.</w:t>
      </w:r>
    </w:p>
    <w:p w14:paraId="6C1883E4" w14:textId="31FD153B" w:rsidR="0030453C" w:rsidRDefault="0030453C" w:rsidP="0030453C">
      <w:pPr>
        <w:tabs>
          <w:tab w:val="left" w:pos="1134"/>
        </w:tabs>
        <w:spacing w:line="360" w:lineRule="atLeast"/>
        <w:rPr>
          <w:sz w:val="26"/>
        </w:rPr>
      </w:pPr>
      <w:r>
        <w:rPr>
          <w:noProof/>
          <w:sz w:val="26"/>
          <w:lang w:val="es-ES"/>
        </w:rPr>
        <w:drawing>
          <wp:inline distT="0" distB="0" distL="0" distR="0" wp14:anchorId="51DD7B84" wp14:editId="3B3D7394">
            <wp:extent cx="5400040" cy="1026174"/>
            <wp:effectExtent l="0" t="0" r="1016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026174"/>
                    </a:xfrm>
                    <a:prstGeom prst="rect">
                      <a:avLst/>
                    </a:prstGeom>
                    <a:noFill/>
                    <a:ln>
                      <a:noFill/>
                    </a:ln>
                  </pic:spPr>
                </pic:pic>
              </a:graphicData>
            </a:graphic>
          </wp:inline>
        </w:drawing>
      </w:r>
    </w:p>
    <w:p w14:paraId="0D57ADAC" w14:textId="77777777" w:rsidR="0030453C" w:rsidRDefault="0030453C" w:rsidP="0030453C">
      <w:pPr>
        <w:tabs>
          <w:tab w:val="left" w:pos="1134"/>
        </w:tabs>
        <w:spacing w:line="360" w:lineRule="atLeast"/>
        <w:rPr>
          <w:b/>
          <w:sz w:val="26"/>
        </w:rPr>
      </w:pPr>
    </w:p>
    <w:p w14:paraId="77AE5CFF" w14:textId="77777777" w:rsidR="0030453C" w:rsidRDefault="0030453C" w:rsidP="0030453C">
      <w:pPr>
        <w:tabs>
          <w:tab w:val="left" w:pos="1134"/>
        </w:tabs>
        <w:spacing w:line="360" w:lineRule="atLeast"/>
        <w:rPr>
          <w:b/>
          <w:sz w:val="26"/>
        </w:rPr>
      </w:pPr>
    </w:p>
    <w:p w14:paraId="7732A7B5" w14:textId="77777777" w:rsidR="0030453C" w:rsidRDefault="0030453C" w:rsidP="0030453C">
      <w:pPr>
        <w:tabs>
          <w:tab w:val="left" w:pos="1134"/>
        </w:tabs>
        <w:spacing w:line="360" w:lineRule="atLeast"/>
        <w:rPr>
          <w:b/>
          <w:sz w:val="26"/>
        </w:rPr>
      </w:pPr>
    </w:p>
    <w:p w14:paraId="5BAFB9F9" w14:textId="5BBC201B" w:rsidR="0030453C" w:rsidRDefault="0030453C" w:rsidP="00E8753C">
      <w:pPr>
        <w:pStyle w:val="Ttulo3"/>
      </w:pPr>
      <w:r>
        <w:rPr>
          <w:noProof/>
          <w:lang w:val="es-ES"/>
        </w:rPr>
        <w:lastRenderedPageBreak/>
        <mc:AlternateContent>
          <mc:Choice Requires="wps">
            <w:drawing>
              <wp:anchor distT="0" distB="0" distL="114300" distR="114300" simplePos="0" relativeHeight="251659264" behindDoc="0" locked="0" layoutInCell="1" allowOverlap="1" wp14:anchorId="54B9E150" wp14:editId="55636E8B">
                <wp:simplePos x="0" y="0"/>
                <wp:positionH relativeFrom="column">
                  <wp:posOffset>-31115</wp:posOffset>
                </wp:positionH>
                <wp:positionV relativeFrom="paragraph">
                  <wp:posOffset>568325</wp:posOffset>
                </wp:positionV>
                <wp:extent cx="5400040" cy="624840"/>
                <wp:effectExtent l="0" t="0" r="0" b="10160"/>
                <wp:wrapSquare wrapText="bothSides"/>
                <wp:docPr id="2" name="Cuadro de texto 2"/>
                <wp:cNvGraphicFramePr/>
                <a:graphic xmlns:a="http://schemas.openxmlformats.org/drawingml/2006/main">
                  <a:graphicData uri="http://schemas.microsoft.com/office/word/2010/wordprocessingShape">
                    <wps:wsp>
                      <wps:cNvSpPr txBox="1"/>
                      <wps:spPr>
                        <a:xfrm>
                          <a:off x="0" y="0"/>
                          <a:ext cx="5400040" cy="624840"/>
                        </a:xfrm>
                        <a:prstGeom prst="rect">
                          <a:avLst/>
                        </a:prstGeom>
                        <a:noFill/>
                        <a:ln>
                          <a:noFill/>
                        </a:ln>
                        <a:effectLst/>
                        <a:extLst>
                          <a:ext uri="{C572A759-6A51-4108-AA02-DFA0A04FC94B}">
                            <ma14:wrappingTextBoxFlag xmlns:ma14="http://schemas.microsoft.com/office/mac/drawingml/2011/main"/>
                          </a:ext>
                        </a:extLst>
                      </wps:spPr>
                      <wps:txbx>
                        <w:txbxContent>
                          <w:p w14:paraId="0A6753FC" w14:textId="77777777" w:rsidR="00CB188F" w:rsidRPr="00893943" w:rsidRDefault="00CB188F" w:rsidP="0030453C">
                            <w:pPr>
                              <w:tabs>
                                <w:tab w:val="left" w:pos="1134"/>
                              </w:tabs>
                              <w:spacing w:line="360" w:lineRule="atLeast"/>
                              <w:rPr>
                                <w:b/>
                                <w:sz w:val="26"/>
                              </w:rPr>
                            </w:pPr>
                            <w:r w:rsidRPr="0030453C">
                              <w:rPr>
                                <w:b/>
                                <w:sz w:val="26"/>
                              </w:rPr>
                              <w:t>Es la razón en virtud de la cual se traslada el daño de aquel que lo ha sufrido a aquél de cuya esfera ha partido la fuerza dañadora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left:0;text-align:left;margin-left:-2.4pt;margin-top:44.75pt;width:425.2pt;height:49.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" filled="f" stroked="f">
                <v:textbox style="mso-fit-shape-to-text:t">
                  <w:txbxContent>
                    <w:p w14:paraId="0A6753FC" w14:textId="77777777" w:rsidR="00CB188F" w:rsidRPr="00893943" w:rsidRDefault="00CB188F" w:rsidP="0030453C">
                      <w:pPr>
                        <w:tabs>
                          <w:tab w:val="left" w:pos="1134"/>
                        </w:tabs>
                        <w:spacing w:line="360" w:lineRule="atLeast"/>
                        <w:rPr>
                          <w:b/>
                          <w:sz w:val="26"/>
                        </w:rPr>
                      </w:pPr>
                      <w:r w:rsidRPr="0030453C">
                        <w:rPr>
                          <w:b/>
                          <w:sz w:val="26"/>
                        </w:rPr>
                        <w:t>Es la razón en virtud de la cual se traslada el daño de aquel que lo ha sufrido a aquél de cuya esfera ha partido la fuerza dañadora</w:t>
                      </w:r>
                    </w:p>
                  </w:txbxContent>
                </v:textbox>
                <w10:wrap type="square"/>
              </v:shape>
            </w:pict>
          </mc:Fallback>
        </mc:AlternateContent>
      </w:r>
      <w:r w:rsidRPr="0030453C">
        <w:t>B. Concepto de factor de atribución.</w:t>
      </w:r>
    </w:p>
    <w:p w14:paraId="2F1B4E6B" w14:textId="1813A20B" w:rsidR="00AF3E13" w:rsidRPr="00CB188F" w:rsidRDefault="00CB188F" w:rsidP="00CB188F">
      <w:pPr>
        <w:pStyle w:val="Prrafodelista"/>
        <w:numPr>
          <w:ilvl w:val="0"/>
          <w:numId w:val="10"/>
        </w:numPr>
        <w:tabs>
          <w:tab w:val="left" w:pos="1134"/>
        </w:tabs>
        <w:spacing w:line="360" w:lineRule="atLeast"/>
        <w:rPr>
          <w:sz w:val="26"/>
        </w:rPr>
      </w:pPr>
      <w:r w:rsidRPr="00CB188F">
        <mc:AlternateContent>
          <mc:Choice Requires="wps">
            <w:drawing>
              <wp:anchor distT="0" distB="0" distL="114300" distR="114300" simplePos="0" relativeHeight="251660288" behindDoc="0" locked="0" layoutInCell="1" allowOverlap="1" wp14:anchorId="6BABD8FD" wp14:editId="3F762221">
                <wp:simplePos x="0" y="0"/>
                <wp:positionH relativeFrom="column">
                  <wp:posOffset>-22860</wp:posOffset>
                </wp:positionH>
                <wp:positionV relativeFrom="paragraph">
                  <wp:posOffset>340995</wp:posOffset>
                </wp:positionV>
                <wp:extent cx="5466080" cy="652780"/>
                <wp:effectExtent l="0" t="0" r="20320" b="33020"/>
                <wp:wrapSquare wrapText="bothSides"/>
                <wp:docPr id="3" name="Cuadro de texto 3"/>
                <wp:cNvGraphicFramePr/>
                <a:graphic xmlns:a="http://schemas.openxmlformats.org/drawingml/2006/main">
                  <a:graphicData uri="http://schemas.microsoft.com/office/word/2010/wordprocessingShape">
                    <wps:wsp>
                      <wps:cNvSpPr txBox="1"/>
                      <wps:spPr>
                        <a:xfrm>
                          <a:off x="0" y="0"/>
                          <a:ext cx="5466080" cy="652780"/>
                        </a:xfrm>
                        <a:prstGeom prst="rect">
                          <a:avLst/>
                        </a:prstGeom>
                        <a:noFill/>
                        <a:ln>
                          <a:solidFill>
                            <a:schemeClr val="tx1">
                              <a:lumMod val="95000"/>
                              <a:lumOff val="5000"/>
                              <a:alpha val="93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991662" w14:textId="77777777" w:rsidR="00CB188F" w:rsidRDefault="00CB1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3" o:spid="_x0000_s1027" type="#_x0000_t202" style="position:absolute;left:0;text-align:left;margin-left:-1.75pt;margin-top:26.85pt;width:430.4pt;height:51.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" filled="f" strokecolor="#0d0d0d [3069]">
                <v:stroke opacity="60909f"/>
                <v:textbox>
                  <w:txbxContent>
                    <w:p w14:paraId="63991662" w14:textId="77777777" w:rsidR="00CB188F" w:rsidRDefault="00CB188F"/>
                  </w:txbxContent>
                </v:textbox>
                <w10:wrap type="square"/>
              </v:shape>
            </w:pict>
          </mc:Fallback>
        </mc:AlternateContent>
      </w:r>
      <w:r w:rsidRPr="00CB188F">
        <w:rPr>
          <w:sz w:val="26"/>
        </w:rPr>
        <w:t>¿Por qué debe indemnizar el sujeto responsable?</w:t>
      </w:r>
    </w:p>
    <w:p w14:paraId="795FBF22" w14:textId="459C2813" w:rsidR="00AF3E13" w:rsidRPr="00AF3E13" w:rsidRDefault="00AF3E13" w:rsidP="00AF3E13">
      <w:pPr>
        <w:tabs>
          <w:tab w:val="left" w:pos="1134"/>
        </w:tabs>
        <w:spacing w:line="360" w:lineRule="atLeast"/>
        <w:rPr>
          <w:sz w:val="26"/>
        </w:rPr>
      </w:pPr>
      <w:r w:rsidRPr="00AF3E13">
        <w:rPr>
          <w:sz w:val="26"/>
        </w:rPr>
        <w:tab/>
        <w:t>■</w:t>
      </w:r>
      <w:r w:rsidRPr="00AF3E13">
        <w:rPr>
          <w:sz w:val="26"/>
        </w:rPr>
        <w:tab/>
        <w:t>Noción: es el fundamento o razón jurídica por la cual un sujeto debe indemnizar el daño causado a un tercero.</w:t>
      </w:r>
    </w:p>
    <w:p w14:paraId="6D58BB5E" w14:textId="37E3FE18" w:rsidR="0030453C" w:rsidRDefault="00AF3E13" w:rsidP="00E8753C">
      <w:pPr>
        <w:pStyle w:val="Ttulo3"/>
      </w:pPr>
      <w:r>
        <w:t>C. Tipos de factores de atribución.</w:t>
      </w:r>
    </w:p>
    <w:p w14:paraId="6D0019A0" w14:textId="17A156D9" w:rsidR="00AF3E13" w:rsidRDefault="00AF3E13" w:rsidP="00AF3E13">
      <w:pPr>
        <w:tabs>
          <w:tab w:val="left" w:pos="1134"/>
        </w:tabs>
        <w:spacing w:line="360" w:lineRule="atLeast"/>
        <w:ind w:left="567" w:right="566"/>
        <w:rPr>
          <w:b/>
          <w:sz w:val="26"/>
        </w:rPr>
      </w:pPr>
      <w:r w:rsidRPr="00AF3E13">
        <w:rPr>
          <w:b/>
          <w:sz w:val="26"/>
        </w:rPr>
        <w:t>ARTÍCULO 1721.- Factores de atribución. La atribución de un daño al responsable puede basarse en factores objetivos o subjetivos. …</w:t>
      </w:r>
    </w:p>
    <w:p w14:paraId="12BA4C81" w14:textId="4EE70999" w:rsidR="00AF3E13" w:rsidRDefault="00AF3E13" w:rsidP="00AF3E13">
      <w:pPr>
        <w:tabs>
          <w:tab w:val="left" w:pos="1134"/>
        </w:tabs>
        <w:spacing w:line="360" w:lineRule="atLeast"/>
        <w:ind w:right="-1"/>
        <w:rPr>
          <w:b/>
          <w:sz w:val="26"/>
        </w:rPr>
      </w:pPr>
    </w:p>
    <w:p w14:paraId="49323673" w14:textId="3F026124" w:rsidR="00C65B89" w:rsidRDefault="00C65B89" w:rsidP="00AF3E13">
      <w:pPr>
        <w:tabs>
          <w:tab w:val="left" w:pos="1134"/>
        </w:tabs>
        <w:spacing w:line="360" w:lineRule="atLeast"/>
        <w:ind w:right="-1"/>
        <w:rPr>
          <w:b/>
          <w:sz w:val="26"/>
        </w:rPr>
      </w:pPr>
      <w:r>
        <w:rPr>
          <w:b/>
          <w:noProof/>
          <w:sz w:val="26"/>
          <w:lang w:val="es-ES"/>
        </w:rPr>
        <w:drawing>
          <wp:inline distT="0" distB="0" distL="0" distR="0" wp14:anchorId="4910B2EE" wp14:editId="7AF25DB8">
            <wp:extent cx="5386705" cy="3029585"/>
            <wp:effectExtent l="0" t="0" r="0" b="0"/>
            <wp:docPr id="6" name="Imagen 6" descr="Macintosh HD:Users:carlos:Desktop:Captura de pantalla 2018-08-21 a la(s) 09.11.5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rlos:Desktop:Captura de pantalla 2018-08-21 a la(s) 09.11.57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6705" cy="3029585"/>
                    </a:xfrm>
                    <a:prstGeom prst="rect">
                      <a:avLst/>
                    </a:prstGeom>
                    <a:noFill/>
                    <a:ln>
                      <a:noFill/>
                    </a:ln>
                  </pic:spPr>
                </pic:pic>
              </a:graphicData>
            </a:graphic>
          </wp:inline>
        </w:drawing>
      </w:r>
    </w:p>
    <w:p w14:paraId="265FB86A" w14:textId="77777777" w:rsidR="00C65B89" w:rsidRDefault="00C65B89" w:rsidP="00AF3E13">
      <w:pPr>
        <w:tabs>
          <w:tab w:val="left" w:pos="1134"/>
        </w:tabs>
        <w:spacing w:line="360" w:lineRule="atLeast"/>
        <w:ind w:right="-1"/>
        <w:rPr>
          <w:b/>
          <w:sz w:val="26"/>
        </w:rPr>
      </w:pPr>
    </w:p>
    <w:p w14:paraId="59558150" w14:textId="25921F84" w:rsidR="00C65B89" w:rsidRDefault="00C65B89" w:rsidP="00C65B89">
      <w:pPr>
        <w:tabs>
          <w:tab w:val="left" w:pos="1134"/>
        </w:tabs>
        <w:spacing w:line="360" w:lineRule="atLeast"/>
        <w:ind w:left="567" w:right="566"/>
        <w:rPr>
          <w:b/>
          <w:sz w:val="26"/>
        </w:rPr>
      </w:pPr>
      <w:r w:rsidRPr="00C65B89">
        <w:rPr>
          <w:b/>
          <w:sz w:val="26"/>
        </w:rPr>
        <w:t>ARTÍCULO 1722.- Factor objetivo. El factor de atribución es objetivo cuando la culpa del agente es irrelevante a los efectos de atribuir responsabilidad.</w:t>
      </w:r>
    </w:p>
    <w:p w14:paraId="19FD12E8" w14:textId="7DD859A5" w:rsidR="00C65B89" w:rsidRDefault="00C65B89" w:rsidP="00C65B89">
      <w:pPr>
        <w:tabs>
          <w:tab w:val="left" w:pos="1134"/>
        </w:tabs>
        <w:spacing w:line="360" w:lineRule="atLeast"/>
        <w:ind w:left="567" w:right="566"/>
        <w:rPr>
          <w:b/>
          <w:sz w:val="26"/>
        </w:rPr>
      </w:pPr>
      <w:r w:rsidRPr="00C65B89">
        <w:rPr>
          <w:b/>
          <w:sz w:val="26"/>
        </w:rPr>
        <w:t>ARTÍCULO 1723.- Responsabilidad objetiva. Cuando de las circunstancias de la obligación, o de lo convenido por las partes, surge que el deudor debe obtener un resultado determinado, su responsabilidad es objetiva.</w:t>
      </w:r>
    </w:p>
    <w:p w14:paraId="6FF3F990" w14:textId="388B0691" w:rsidR="00C65B89" w:rsidRDefault="00C65B89" w:rsidP="00C65B89">
      <w:pPr>
        <w:tabs>
          <w:tab w:val="left" w:pos="1134"/>
        </w:tabs>
        <w:spacing w:line="360" w:lineRule="atLeast"/>
        <w:ind w:left="567" w:right="566"/>
        <w:rPr>
          <w:b/>
          <w:sz w:val="26"/>
        </w:rPr>
      </w:pPr>
      <w:r w:rsidRPr="00C65B89">
        <w:rPr>
          <w:b/>
          <w:sz w:val="26"/>
        </w:rPr>
        <w:t>ARTÍCULO 1724.- Factores subjetivos. Son factores subjetivos de atribución la culpa y el dolo. La culpa consiste en la omisión de la diligencia debida según la naturaleza de la obligación y las circunstancias de las personas, el tiempo y el lugar. Comprende la imprudencia, la negligencia y la impericia en el arte o profesión. El dolo se configura por la producción de un daño de manera intencional o con manifiesta indiferencia por los intereses ajenos.</w:t>
      </w:r>
    </w:p>
    <w:p w14:paraId="4C16991F" w14:textId="77777777" w:rsidR="00C65B89" w:rsidRDefault="00C65B89" w:rsidP="00AF3E13">
      <w:pPr>
        <w:tabs>
          <w:tab w:val="left" w:pos="1134"/>
        </w:tabs>
        <w:spacing w:line="360" w:lineRule="atLeast"/>
        <w:ind w:right="-1"/>
        <w:rPr>
          <w:b/>
          <w:sz w:val="26"/>
        </w:rPr>
      </w:pPr>
    </w:p>
    <w:p w14:paraId="71CFCDC9" w14:textId="64A0322E" w:rsidR="00C65B89" w:rsidRDefault="00E8753C" w:rsidP="00E8753C">
      <w:pPr>
        <w:pStyle w:val="Ttulo3"/>
      </w:pPr>
      <w:r>
        <w:t>Los factores objetivos de atribución:</w:t>
      </w:r>
    </w:p>
    <w:p w14:paraId="691F75B1" w14:textId="32AAFC5C" w:rsidR="00E8753C" w:rsidRDefault="00E8753C" w:rsidP="00E8753C">
      <w:r>
        <w:t>Cada uno de los factores de atribución objetivos se analizarán al estudiar la responsabilidad a la que se aplican.</w:t>
      </w:r>
    </w:p>
    <w:p w14:paraId="3266D219" w14:textId="42D3A709" w:rsidR="00CB188F" w:rsidRDefault="00CB188F" w:rsidP="00CB188F">
      <w:pPr>
        <w:rPr>
          <w:lang w:val="es-ES"/>
        </w:rPr>
      </w:pPr>
      <w:r w:rsidRPr="00CB188F">
        <w:rPr>
          <w:b/>
        </w:rPr>
        <w:t>Riesgo</w:t>
      </w:r>
      <w:r>
        <w:t xml:space="preserve">: </w:t>
      </w:r>
      <w:r w:rsidRPr="00CB188F">
        <w:rPr>
          <w:u w:val="single"/>
          <w:lang w:val="es-ES"/>
        </w:rPr>
        <w:t>‘creación’</w:t>
      </w:r>
      <w:r w:rsidRPr="00CB188F">
        <w:rPr>
          <w:lang w:val="es-ES"/>
        </w:rPr>
        <w:t xml:space="preserve"> del riesgo</w:t>
      </w:r>
      <w:r>
        <w:rPr>
          <w:lang w:val="es-ES"/>
        </w:rPr>
        <w:t xml:space="preserve"> </w:t>
      </w:r>
      <w:r w:rsidRPr="00CB188F">
        <w:rPr>
          <w:lang w:val="es-ES"/>
        </w:rPr>
        <w:t>consumo seguridad (ej. vehículo en movimiento)</w:t>
      </w:r>
      <w:r>
        <w:rPr>
          <w:lang w:val="es-ES"/>
        </w:rPr>
        <w:t xml:space="preserve">  </w:t>
      </w:r>
      <w:r w:rsidRPr="00CB188F">
        <w:rPr>
          <w:lang w:val="es-ES"/>
        </w:rPr>
        <w:t>repotenciar o aumentar la posibilidad de daño</w:t>
      </w:r>
    </w:p>
    <w:p w14:paraId="3C08B737" w14:textId="490A787D" w:rsidR="00CB188F" w:rsidRPr="00CB188F" w:rsidRDefault="00CB188F" w:rsidP="00CB188F">
      <w:pPr>
        <w:rPr>
          <w:lang w:val="es-ES"/>
        </w:rPr>
      </w:pPr>
      <w:r>
        <w:rPr>
          <w:lang w:val="es-ES"/>
        </w:rPr>
        <w:tab/>
        <w:t xml:space="preserve">■ </w:t>
      </w:r>
      <w:r w:rsidRPr="00CB188F">
        <w:rPr>
          <w:lang w:val="es-ES"/>
        </w:rPr>
        <w:t>Riesgo provecho o beneficio</w:t>
      </w:r>
    </w:p>
    <w:p w14:paraId="35697C91" w14:textId="7B1CA8DB" w:rsidR="00CB188F" w:rsidRPr="00CB188F" w:rsidRDefault="00CB188F" w:rsidP="00CB188F">
      <w:pPr>
        <w:rPr>
          <w:lang w:val="es-ES"/>
        </w:rPr>
      </w:pPr>
      <w:r>
        <w:rPr>
          <w:lang w:val="es-ES"/>
        </w:rPr>
        <w:tab/>
      </w:r>
      <w:proofErr w:type="spellStart"/>
      <w:r w:rsidRPr="00CB188F">
        <w:rPr>
          <w:lang w:val="es-ES"/>
        </w:rPr>
        <w:t>Ubi</w:t>
      </w:r>
      <w:proofErr w:type="spellEnd"/>
      <w:r w:rsidRPr="00CB188F">
        <w:rPr>
          <w:lang w:val="es-ES"/>
        </w:rPr>
        <w:t xml:space="preserve"> </w:t>
      </w:r>
      <w:proofErr w:type="spellStart"/>
      <w:r w:rsidRPr="00CB188F">
        <w:rPr>
          <w:lang w:val="es-ES"/>
        </w:rPr>
        <w:t>emolumentum</w:t>
      </w:r>
      <w:proofErr w:type="spellEnd"/>
      <w:r w:rsidRPr="00CB188F">
        <w:rPr>
          <w:lang w:val="es-ES"/>
        </w:rPr>
        <w:t xml:space="preserve">, </w:t>
      </w:r>
      <w:proofErr w:type="spellStart"/>
      <w:r w:rsidRPr="00CB188F">
        <w:rPr>
          <w:lang w:val="es-ES"/>
        </w:rPr>
        <w:t>ibi</w:t>
      </w:r>
      <w:proofErr w:type="spellEnd"/>
      <w:r w:rsidRPr="00CB188F">
        <w:rPr>
          <w:lang w:val="es-ES"/>
        </w:rPr>
        <w:t xml:space="preserve"> </w:t>
      </w:r>
      <w:proofErr w:type="spellStart"/>
      <w:r w:rsidRPr="00CB188F">
        <w:rPr>
          <w:lang w:val="es-ES"/>
        </w:rPr>
        <w:t>ius</w:t>
      </w:r>
      <w:proofErr w:type="spellEnd"/>
    </w:p>
    <w:p w14:paraId="2ADC9A5F" w14:textId="15555A65" w:rsidR="00CB188F" w:rsidRPr="00CB188F" w:rsidRDefault="00CB188F" w:rsidP="00CB188F">
      <w:pPr>
        <w:rPr>
          <w:lang w:val="es-ES"/>
        </w:rPr>
      </w:pPr>
      <w:r>
        <w:rPr>
          <w:lang w:val="es-ES"/>
        </w:rPr>
        <w:tab/>
      </w:r>
      <w:r w:rsidR="00CB3643">
        <w:rPr>
          <w:lang w:val="es-ES"/>
        </w:rPr>
        <w:t>a</w:t>
      </w:r>
      <w:r w:rsidRPr="00CB188F">
        <w:rPr>
          <w:lang w:val="es-ES"/>
        </w:rPr>
        <w:t>rt. 40 de la Ley 24.240 (según Ley 24.999)</w:t>
      </w:r>
    </w:p>
    <w:p w14:paraId="46508D9B" w14:textId="0265360A" w:rsidR="00CB3643" w:rsidRPr="00CB188F" w:rsidRDefault="00CB188F" w:rsidP="00CB188F">
      <w:pPr>
        <w:rPr>
          <w:lang w:val="es-ES"/>
        </w:rPr>
      </w:pPr>
      <w:r>
        <w:rPr>
          <w:lang w:val="es-ES"/>
        </w:rPr>
        <w:tab/>
      </w:r>
      <w:r w:rsidR="00CB3643">
        <w:rPr>
          <w:lang w:val="es-ES"/>
        </w:rPr>
        <w:t>a</w:t>
      </w:r>
      <w:r w:rsidRPr="00CB188F">
        <w:rPr>
          <w:lang w:val="es-ES"/>
        </w:rPr>
        <w:t>rt</w:t>
      </w:r>
      <w:r w:rsidR="00CB3643">
        <w:rPr>
          <w:lang w:val="es-ES"/>
        </w:rPr>
        <w:t>s</w:t>
      </w:r>
      <w:r w:rsidRPr="00CB188F">
        <w:rPr>
          <w:lang w:val="es-ES"/>
        </w:rPr>
        <w:t xml:space="preserve">. </w:t>
      </w:r>
      <w:r>
        <w:rPr>
          <w:lang w:val="es-ES"/>
        </w:rPr>
        <w:t xml:space="preserve">1757 </w:t>
      </w:r>
      <w:r w:rsidR="00CB3643">
        <w:rPr>
          <w:lang w:val="es-ES"/>
        </w:rPr>
        <w:t>y 1758</w:t>
      </w:r>
    </w:p>
    <w:p w14:paraId="783DCDA0" w14:textId="77777777" w:rsidR="00CB188F" w:rsidRPr="00CB188F" w:rsidRDefault="00CB188F" w:rsidP="00CB188F">
      <w:pPr>
        <w:rPr>
          <w:lang w:val="es-ES"/>
        </w:rPr>
      </w:pPr>
      <w:r w:rsidRPr="00CB188F">
        <w:rPr>
          <w:lang w:val="es-ES"/>
        </w:rPr>
        <w:tab/>
        <w:t>■</w:t>
      </w:r>
      <w:r w:rsidRPr="00CB188F">
        <w:rPr>
          <w:lang w:val="es-ES"/>
        </w:rPr>
        <w:tab/>
        <w:t>Riesgo de empresa o de actividad</w:t>
      </w:r>
    </w:p>
    <w:p w14:paraId="4CBBEAEC" w14:textId="32B96C4C" w:rsidR="00CB188F" w:rsidRDefault="00CB188F" w:rsidP="00CB188F">
      <w:pPr>
        <w:rPr>
          <w:lang w:val="es-ES"/>
        </w:rPr>
      </w:pPr>
      <w:r>
        <w:rPr>
          <w:lang w:val="es-ES"/>
        </w:rPr>
        <w:tab/>
      </w:r>
      <w:r w:rsidR="00CB3643">
        <w:rPr>
          <w:lang w:val="es-ES"/>
        </w:rPr>
        <w:t>a</w:t>
      </w:r>
      <w:r w:rsidRPr="00CB188F">
        <w:rPr>
          <w:lang w:val="es-ES"/>
        </w:rPr>
        <w:t xml:space="preserve">rt. </w:t>
      </w:r>
      <w:r w:rsidR="00CB3643">
        <w:rPr>
          <w:lang w:val="es-ES"/>
        </w:rPr>
        <w:t>1767</w:t>
      </w:r>
    </w:p>
    <w:p w14:paraId="36E9FE7F" w14:textId="4C04C80E" w:rsidR="00CB188F" w:rsidRDefault="00CB188F" w:rsidP="00CB188F">
      <w:pPr>
        <w:rPr>
          <w:lang w:val="es-ES"/>
        </w:rPr>
      </w:pPr>
      <w:r w:rsidRPr="00CB188F">
        <w:rPr>
          <w:b/>
          <w:lang w:val="es-ES"/>
        </w:rPr>
        <w:t>Equidad</w:t>
      </w:r>
      <w:r>
        <w:rPr>
          <w:lang w:val="es-ES"/>
        </w:rPr>
        <w:t>:</w:t>
      </w:r>
      <w:r w:rsidR="00CB3643">
        <w:rPr>
          <w:lang w:val="es-ES"/>
        </w:rPr>
        <w:tab/>
        <w:t>art. 1750 Responsabilidad por actos involuntarios</w:t>
      </w:r>
    </w:p>
    <w:p w14:paraId="2E6556BB" w14:textId="4F0AD134" w:rsidR="00CB188F" w:rsidRDefault="00CB188F" w:rsidP="00CB188F">
      <w:pPr>
        <w:rPr>
          <w:lang w:val="es-ES"/>
        </w:rPr>
      </w:pPr>
      <w:r w:rsidRPr="00CB188F">
        <w:rPr>
          <w:b/>
          <w:lang w:val="es-ES"/>
        </w:rPr>
        <w:t>Obligación de seguridad</w:t>
      </w:r>
      <w:r>
        <w:rPr>
          <w:lang w:val="es-ES"/>
        </w:rPr>
        <w:t>:</w:t>
      </w:r>
      <w:r w:rsidR="00CB3643">
        <w:rPr>
          <w:lang w:val="es-ES"/>
        </w:rPr>
        <w:t xml:space="preserve"> … </w:t>
      </w:r>
      <w:bookmarkStart w:id="0" w:name="_GoBack"/>
      <w:bookmarkEnd w:id="0"/>
    </w:p>
    <w:p w14:paraId="67BD754C" w14:textId="1819727D" w:rsidR="00CB188F" w:rsidRDefault="00CB188F" w:rsidP="00CB188F">
      <w:pPr>
        <w:rPr>
          <w:lang w:val="es-ES"/>
        </w:rPr>
      </w:pPr>
      <w:r w:rsidRPr="00CB188F">
        <w:rPr>
          <w:b/>
          <w:lang w:val="es-ES"/>
        </w:rPr>
        <w:t>Garantía</w:t>
      </w:r>
      <w:r>
        <w:rPr>
          <w:lang w:val="es-ES"/>
        </w:rPr>
        <w:t>:</w:t>
      </w:r>
      <w:r w:rsidR="00CB3643">
        <w:rPr>
          <w:lang w:val="es-ES"/>
        </w:rPr>
        <w:t xml:space="preserve"> </w:t>
      </w:r>
      <w:r w:rsidR="00CB3643">
        <w:rPr>
          <w:lang w:val="es-ES"/>
        </w:rPr>
        <w:tab/>
        <w:t>art. 1753 Responsabilidad por los dependientes</w:t>
      </w:r>
    </w:p>
    <w:p w14:paraId="1B5547AE" w14:textId="244D74D3" w:rsidR="00CB3643" w:rsidRDefault="00CB3643" w:rsidP="00CB188F">
      <w:pPr>
        <w:rPr>
          <w:lang w:val="es-ES"/>
        </w:rPr>
      </w:pPr>
      <w:r>
        <w:rPr>
          <w:lang w:val="es-ES"/>
        </w:rPr>
        <w:tab/>
      </w:r>
      <w:r>
        <w:rPr>
          <w:lang w:val="es-ES"/>
        </w:rPr>
        <w:tab/>
        <w:t>art. 1753 Responsabilidad parental</w:t>
      </w:r>
    </w:p>
    <w:p w14:paraId="5EDD1DE7" w14:textId="5AD2C96B" w:rsidR="00CB188F" w:rsidRDefault="00CB188F" w:rsidP="00CB188F">
      <w:pPr>
        <w:rPr>
          <w:lang w:val="es-ES"/>
        </w:rPr>
      </w:pPr>
      <w:r w:rsidRPr="00CB188F">
        <w:rPr>
          <w:b/>
          <w:lang w:val="es-ES"/>
        </w:rPr>
        <w:t>Abuso del derecho</w:t>
      </w:r>
      <w:r>
        <w:rPr>
          <w:lang w:val="es-ES"/>
        </w:rPr>
        <w:t>:</w:t>
      </w:r>
      <w:r w:rsidR="00CB3643">
        <w:rPr>
          <w:lang w:val="es-ES"/>
        </w:rPr>
        <w:t xml:space="preserve">  art. 1973</w:t>
      </w:r>
    </w:p>
    <w:p w14:paraId="6489DEF9" w14:textId="67A5A1D7" w:rsidR="00CB188F" w:rsidRDefault="00CB188F" w:rsidP="00CB188F">
      <w:pPr>
        <w:rPr>
          <w:lang w:val="es-ES"/>
        </w:rPr>
      </w:pPr>
      <w:r w:rsidRPr="00CB188F">
        <w:rPr>
          <w:b/>
          <w:lang w:val="es-ES"/>
        </w:rPr>
        <w:t>Exceso en la normal tolerancia</w:t>
      </w:r>
      <w:r>
        <w:rPr>
          <w:lang w:val="es-ES"/>
        </w:rPr>
        <w:t>:</w:t>
      </w:r>
    </w:p>
    <w:p w14:paraId="4DAC5780" w14:textId="2349F044" w:rsidR="00CB188F" w:rsidRDefault="00CB188F" w:rsidP="00CB188F">
      <w:pPr>
        <w:rPr>
          <w:lang w:val="es-ES"/>
        </w:rPr>
      </w:pPr>
      <w:r w:rsidRPr="00CB188F">
        <w:rPr>
          <w:b/>
          <w:lang w:val="es-ES"/>
        </w:rPr>
        <w:t>Falta de servicio</w:t>
      </w:r>
      <w:r>
        <w:rPr>
          <w:lang w:val="es-ES"/>
        </w:rPr>
        <w:t>:</w:t>
      </w:r>
      <w:r w:rsidR="00CB3643">
        <w:rPr>
          <w:lang w:val="es-ES"/>
        </w:rPr>
        <w:t xml:space="preserve"> L. 26.944</w:t>
      </w:r>
    </w:p>
    <w:p w14:paraId="583E94DD" w14:textId="55D0BF07" w:rsidR="00CB188F" w:rsidRPr="00CB188F" w:rsidRDefault="00CB188F" w:rsidP="00CB188F">
      <w:pPr>
        <w:rPr>
          <w:lang w:val="es-ES"/>
        </w:rPr>
      </w:pPr>
      <w:r w:rsidRPr="00CB188F">
        <w:rPr>
          <w:b/>
          <w:lang w:val="es-ES"/>
        </w:rPr>
        <w:t>Igualdad en las cargas públicas</w:t>
      </w:r>
      <w:r>
        <w:rPr>
          <w:lang w:val="es-ES"/>
        </w:rPr>
        <w:t>:</w:t>
      </w:r>
      <w:r w:rsidR="00CB3643">
        <w:rPr>
          <w:lang w:val="es-ES"/>
        </w:rPr>
        <w:t xml:space="preserve"> art. 16 C.N.</w:t>
      </w:r>
    </w:p>
    <w:p w14:paraId="0024D121" w14:textId="77777777" w:rsidR="00CB188F" w:rsidRPr="00CB188F" w:rsidRDefault="00CB188F" w:rsidP="00CB188F">
      <w:pPr>
        <w:widowControl w:val="0"/>
        <w:tabs>
          <w:tab w:val="left" w:pos="20"/>
          <w:tab w:val="left" w:pos="840"/>
        </w:tabs>
        <w:autoSpaceDE w:val="0"/>
        <w:autoSpaceDN w:val="0"/>
        <w:adjustRightInd w:val="0"/>
        <w:spacing w:before="0"/>
        <w:jc w:val="left"/>
      </w:pPr>
    </w:p>
    <w:p w14:paraId="3AB9BF0D" w14:textId="6D0F5460" w:rsidR="00882A75" w:rsidRDefault="00882A75" w:rsidP="00CB188F">
      <w:pPr>
        <w:pStyle w:val="Ttulo3"/>
      </w:pPr>
      <w:r>
        <w:t>Los factores subjetivos de atribución:  La culpa.</w:t>
      </w:r>
    </w:p>
    <w:p w14:paraId="02E31F3B" w14:textId="77777777" w:rsidR="00882A75" w:rsidRDefault="00882A75" w:rsidP="00882A75">
      <w:pPr>
        <w:tabs>
          <w:tab w:val="left" w:pos="3744"/>
        </w:tabs>
        <w:spacing w:line="360" w:lineRule="atLeast"/>
        <w:rPr>
          <w:sz w:val="26"/>
        </w:rPr>
      </w:pPr>
      <w:r>
        <w:rPr>
          <w:sz w:val="26"/>
        </w:rPr>
        <w:tab/>
        <w:t xml:space="preserve">a) El concepto de culpa se construye sobre un presupuesto sicológico que es la </w:t>
      </w:r>
      <w:proofErr w:type="spellStart"/>
      <w:r>
        <w:rPr>
          <w:sz w:val="26"/>
        </w:rPr>
        <w:t>imputablidad</w:t>
      </w:r>
      <w:proofErr w:type="spellEnd"/>
      <w:r>
        <w:rPr>
          <w:sz w:val="26"/>
        </w:rPr>
        <w:t>, o sea, la capacidad para conocer, compren</w:t>
      </w:r>
      <w:r>
        <w:rPr>
          <w:sz w:val="26"/>
        </w:rPr>
        <w:softHyphen/>
        <w:t>der y valorar el deber de respetar la norma y para determinarse espontáneamente (</w:t>
      </w:r>
      <w:proofErr w:type="spellStart"/>
      <w:r>
        <w:rPr>
          <w:sz w:val="26"/>
        </w:rPr>
        <w:t>Jimenez</w:t>
      </w:r>
      <w:proofErr w:type="spellEnd"/>
      <w:r>
        <w:rPr>
          <w:sz w:val="26"/>
        </w:rPr>
        <w:t xml:space="preserve"> de </w:t>
      </w:r>
      <w:proofErr w:type="spellStart"/>
      <w:r>
        <w:rPr>
          <w:sz w:val="26"/>
        </w:rPr>
        <w:t>Asúa</w:t>
      </w:r>
      <w:proofErr w:type="spellEnd"/>
      <w:r>
        <w:rPr>
          <w:sz w:val="26"/>
        </w:rPr>
        <w:t>).</w:t>
      </w:r>
      <w:r>
        <w:rPr>
          <w:sz w:val="26"/>
        </w:rPr>
        <w:noBreakHyphen/>
      </w:r>
    </w:p>
    <w:p w14:paraId="5E31D52D" w14:textId="77777777" w:rsidR="00882A75" w:rsidRDefault="00882A75" w:rsidP="00882A75">
      <w:pPr>
        <w:tabs>
          <w:tab w:val="left" w:pos="3744"/>
        </w:tabs>
        <w:spacing w:line="360" w:lineRule="atLeast"/>
        <w:ind w:firstLine="432"/>
        <w:rPr>
          <w:sz w:val="26"/>
        </w:rPr>
      </w:pPr>
      <w:r>
        <w:rPr>
          <w:sz w:val="26"/>
        </w:rPr>
        <w:tab/>
        <w:t>La culpa es la "</w:t>
      </w:r>
      <w:proofErr w:type="spellStart"/>
      <w:r>
        <w:rPr>
          <w:sz w:val="26"/>
        </w:rPr>
        <w:t>reprochabilidad</w:t>
      </w:r>
      <w:proofErr w:type="spellEnd"/>
      <w:r>
        <w:rPr>
          <w:sz w:val="26"/>
        </w:rPr>
        <w:t xml:space="preserve"> personal de la acción u omisión antijurídica, fundada en el nexo espiritual que liga al sujeto con el acto".</w:t>
      </w:r>
    </w:p>
    <w:p w14:paraId="38CC08C6" w14:textId="77777777" w:rsidR="00882A75" w:rsidRDefault="00882A75" w:rsidP="00882A75">
      <w:pPr>
        <w:tabs>
          <w:tab w:val="left" w:pos="3744"/>
        </w:tabs>
        <w:spacing w:line="360" w:lineRule="atLeast"/>
        <w:ind w:firstLine="432"/>
        <w:rPr>
          <w:sz w:val="26"/>
        </w:rPr>
      </w:pPr>
      <w:r>
        <w:rPr>
          <w:sz w:val="26"/>
        </w:rPr>
        <w:tab/>
        <w:t>La culpa aparece como una desatención o descuido u ol</w:t>
      </w:r>
      <w:r>
        <w:rPr>
          <w:sz w:val="26"/>
        </w:rPr>
        <w:softHyphen/>
        <w:t>vido de la diligencia necesa</w:t>
      </w:r>
      <w:r>
        <w:rPr>
          <w:sz w:val="26"/>
        </w:rPr>
        <w:softHyphen/>
        <w:t>ria para no causar un daño a otro.</w:t>
      </w:r>
    </w:p>
    <w:p w14:paraId="06797437" w14:textId="1A85E921" w:rsidR="00882A75" w:rsidRDefault="00882A75" w:rsidP="00882A75">
      <w:pPr>
        <w:tabs>
          <w:tab w:val="left" w:pos="3744"/>
        </w:tabs>
        <w:spacing w:line="360" w:lineRule="atLeast"/>
        <w:ind w:firstLine="432"/>
        <w:rPr>
          <w:sz w:val="26"/>
        </w:rPr>
      </w:pPr>
      <w:r>
        <w:rPr>
          <w:sz w:val="26"/>
        </w:rPr>
        <w:tab/>
        <w:t>O sea, es un menosprecio con</w:t>
      </w:r>
      <w:r w:rsidR="00C65E98">
        <w:rPr>
          <w:sz w:val="26"/>
        </w:rPr>
        <w:t>s</w:t>
      </w:r>
      <w:r>
        <w:rPr>
          <w:sz w:val="26"/>
        </w:rPr>
        <w:softHyphen/>
        <w:t xml:space="preserve">ciente de la prudencia </w:t>
      </w:r>
      <w:r w:rsidR="00AD0DF4">
        <w:rPr>
          <w:sz w:val="26"/>
        </w:rPr>
        <w:t>exigida por las circunstancias.</w:t>
      </w:r>
    </w:p>
    <w:p w14:paraId="7C6C251D" w14:textId="173972CF" w:rsidR="00882A75" w:rsidRDefault="00882A75" w:rsidP="00882A75">
      <w:pPr>
        <w:tabs>
          <w:tab w:val="left" w:pos="3744"/>
        </w:tabs>
        <w:spacing w:line="360" w:lineRule="atLeast"/>
        <w:ind w:firstLine="432"/>
        <w:rPr>
          <w:sz w:val="26"/>
        </w:rPr>
      </w:pPr>
      <w:r>
        <w:rPr>
          <w:sz w:val="26"/>
        </w:rPr>
        <w:tab/>
        <w:t>La culpa se relaciona con la previsibilidad de las consecuencias de una acción</w:t>
      </w:r>
      <w:r w:rsidR="00E8753C">
        <w:rPr>
          <w:sz w:val="26"/>
        </w:rPr>
        <w:t xml:space="preserve"> o una omisión</w:t>
      </w:r>
      <w:r>
        <w:rPr>
          <w:sz w:val="26"/>
        </w:rPr>
        <w:t xml:space="preserve">: art. </w:t>
      </w:r>
      <w:r w:rsidR="00E8753C">
        <w:rPr>
          <w:sz w:val="26"/>
        </w:rPr>
        <w:t>1724</w:t>
      </w:r>
      <w:r>
        <w:rPr>
          <w:sz w:val="26"/>
        </w:rPr>
        <w:t xml:space="preserve"> C.C. </w:t>
      </w:r>
    </w:p>
    <w:p w14:paraId="5BD8C025" w14:textId="17BE16EE" w:rsidR="00882A75" w:rsidRDefault="00882A75" w:rsidP="00882A75">
      <w:pPr>
        <w:tabs>
          <w:tab w:val="left" w:pos="3744"/>
        </w:tabs>
        <w:spacing w:line="360" w:lineRule="atLeast"/>
        <w:ind w:firstLine="864"/>
        <w:rPr>
          <w:sz w:val="26"/>
        </w:rPr>
      </w:pPr>
      <w:r>
        <w:rPr>
          <w:sz w:val="26"/>
        </w:rPr>
        <w:tab/>
        <w:t xml:space="preserve">El resultado perjudicial al cual conduce -a veces- la culpa no forma parte de ella, sino de otro elemento de la </w:t>
      </w:r>
      <w:r w:rsidR="00AD0DF4">
        <w:rPr>
          <w:sz w:val="26"/>
        </w:rPr>
        <w:t>responsabilidad que es el daño.</w:t>
      </w:r>
    </w:p>
    <w:p w14:paraId="255039F6" w14:textId="77777777" w:rsidR="00882A75" w:rsidRDefault="00882A75" w:rsidP="00882A75">
      <w:pPr>
        <w:tabs>
          <w:tab w:val="left" w:pos="1134"/>
        </w:tabs>
        <w:spacing w:line="360" w:lineRule="atLeast"/>
        <w:rPr>
          <w:sz w:val="26"/>
        </w:rPr>
      </w:pPr>
      <w:r>
        <w:rPr>
          <w:sz w:val="26"/>
        </w:rPr>
        <w:tab/>
        <w:t xml:space="preserve">b) </w:t>
      </w:r>
      <w:r>
        <w:rPr>
          <w:b/>
          <w:sz w:val="26"/>
        </w:rPr>
        <w:t>Distinción de la culpa de la antijuridicidad</w:t>
      </w:r>
      <w:r>
        <w:rPr>
          <w:sz w:val="26"/>
        </w:rPr>
        <w:t>:</w:t>
      </w:r>
    </w:p>
    <w:p w14:paraId="11CC6923" w14:textId="77777777" w:rsidR="00882A75" w:rsidRDefault="00882A75" w:rsidP="00882A75">
      <w:pPr>
        <w:tabs>
          <w:tab w:val="left" w:pos="3744"/>
        </w:tabs>
        <w:spacing w:line="360" w:lineRule="atLeast"/>
        <w:ind w:firstLine="864"/>
        <w:rPr>
          <w:sz w:val="26"/>
        </w:rPr>
      </w:pPr>
      <w:r>
        <w:rPr>
          <w:sz w:val="26"/>
        </w:rPr>
        <w:tab/>
        <w:t>Se ha dicho: "Toda culpa es una contravención a una obligación preexistente".</w:t>
      </w:r>
    </w:p>
    <w:p w14:paraId="69EA243A" w14:textId="3433C7FC" w:rsidR="00882A75" w:rsidRDefault="00882A75" w:rsidP="00882A75">
      <w:pPr>
        <w:tabs>
          <w:tab w:val="left" w:pos="3744"/>
        </w:tabs>
        <w:spacing w:line="360" w:lineRule="atLeast"/>
        <w:ind w:firstLine="864"/>
        <w:rPr>
          <w:sz w:val="26"/>
        </w:rPr>
      </w:pPr>
      <w:r>
        <w:rPr>
          <w:sz w:val="26"/>
        </w:rPr>
        <w:tab/>
        <w:t>Sin embargo, es posibl</w:t>
      </w:r>
      <w:r w:rsidR="00C65E98">
        <w:rPr>
          <w:sz w:val="26"/>
        </w:rPr>
        <w:t>e que quien carece de imputabi</w:t>
      </w:r>
      <w:r>
        <w:rPr>
          <w:sz w:val="26"/>
        </w:rPr>
        <w:t xml:space="preserve">lidad pueda incurrir en un </w:t>
      </w:r>
      <w:r w:rsidR="00C65E98">
        <w:rPr>
          <w:sz w:val="26"/>
        </w:rPr>
        <w:t>hecho objetivamente ilícito, aun</w:t>
      </w:r>
      <w:r>
        <w:rPr>
          <w:sz w:val="26"/>
        </w:rPr>
        <w:t>que no en culpa.  Por ej.:...................................................................................</w:t>
      </w:r>
    </w:p>
    <w:p w14:paraId="567CADF8" w14:textId="77777777" w:rsidR="00882A75" w:rsidRDefault="00882A75" w:rsidP="00882A75">
      <w:pPr>
        <w:tabs>
          <w:tab w:val="left" w:pos="3744"/>
        </w:tabs>
        <w:spacing w:line="360" w:lineRule="atLeast"/>
        <w:ind w:firstLine="864"/>
        <w:rPr>
          <w:sz w:val="26"/>
        </w:rPr>
      </w:pPr>
      <w:r>
        <w:rPr>
          <w:sz w:val="26"/>
        </w:rPr>
        <w:tab/>
        <w:t>La culpa, por lo tanto, no es la contravención a la obligación preexistente, sino que la presupone.</w:t>
      </w:r>
      <w:r>
        <w:rPr>
          <w:sz w:val="26"/>
        </w:rPr>
        <w:noBreakHyphen/>
      </w:r>
    </w:p>
    <w:p w14:paraId="082AE853" w14:textId="77777777" w:rsidR="00882A75" w:rsidRDefault="00882A75" w:rsidP="00882A75">
      <w:pPr>
        <w:tabs>
          <w:tab w:val="left" w:pos="1134"/>
        </w:tabs>
        <w:spacing w:line="360" w:lineRule="atLeast"/>
        <w:rPr>
          <w:sz w:val="26"/>
        </w:rPr>
      </w:pPr>
      <w:r>
        <w:rPr>
          <w:sz w:val="26"/>
        </w:rPr>
        <w:tab/>
        <w:t xml:space="preserve">c) </w:t>
      </w:r>
      <w:r>
        <w:rPr>
          <w:b/>
          <w:sz w:val="26"/>
        </w:rPr>
        <w:t xml:space="preserve">Distinción de la culpa y la </w:t>
      </w:r>
      <w:proofErr w:type="spellStart"/>
      <w:r>
        <w:rPr>
          <w:b/>
          <w:sz w:val="26"/>
        </w:rPr>
        <w:t>dañosidad</w:t>
      </w:r>
      <w:proofErr w:type="spellEnd"/>
      <w:r>
        <w:rPr>
          <w:sz w:val="26"/>
        </w:rPr>
        <w:t>:</w:t>
      </w:r>
    </w:p>
    <w:p w14:paraId="711F7AD6" w14:textId="77777777" w:rsidR="00882A75" w:rsidRDefault="00882A75" w:rsidP="00882A75">
      <w:pPr>
        <w:tabs>
          <w:tab w:val="left" w:pos="3744"/>
        </w:tabs>
        <w:spacing w:line="360" w:lineRule="atLeast"/>
        <w:ind w:firstLine="864"/>
        <w:rPr>
          <w:sz w:val="26"/>
        </w:rPr>
      </w:pPr>
      <w:r>
        <w:rPr>
          <w:sz w:val="26"/>
        </w:rPr>
        <w:tab/>
        <w:t xml:space="preserve">Se ha dicho: "Toda vez que existe un daño, es porque ha habido una culpa. </w:t>
      </w:r>
      <w:r>
        <w:rPr>
          <w:sz w:val="26"/>
        </w:rPr>
        <w:tab/>
        <w:t xml:space="preserve">Sin embargo, puede existir un daño sin que exista ninguna culpa.  Por </w:t>
      </w:r>
      <w:proofErr w:type="spellStart"/>
      <w:r>
        <w:rPr>
          <w:sz w:val="26"/>
        </w:rPr>
        <w:t>ej</w:t>
      </w:r>
      <w:proofErr w:type="spellEnd"/>
      <w:r>
        <w:rPr>
          <w:sz w:val="26"/>
        </w:rPr>
        <w:t xml:space="preserve"> .................................................................................</w:t>
      </w:r>
    </w:p>
    <w:p w14:paraId="5FB856E8" w14:textId="77777777" w:rsidR="00882A75" w:rsidRDefault="00882A75" w:rsidP="00882A75">
      <w:pPr>
        <w:tabs>
          <w:tab w:val="left" w:pos="1134"/>
        </w:tabs>
        <w:spacing w:line="360" w:lineRule="atLeast"/>
        <w:rPr>
          <w:sz w:val="26"/>
        </w:rPr>
      </w:pPr>
      <w:r>
        <w:rPr>
          <w:sz w:val="26"/>
        </w:rPr>
        <w:tab/>
        <w:t xml:space="preserve">d) </w:t>
      </w:r>
      <w:r>
        <w:rPr>
          <w:b/>
          <w:sz w:val="26"/>
        </w:rPr>
        <w:t>Clases de culpa</w:t>
      </w:r>
      <w:r>
        <w:rPr>
          <w:sz w:val="26"/>
        </w:rPr>
        <w:t>:</w:t>
      </w:r>
    </w:p>
    <w:p w14:paraId="771996C6" w14:textId="4F4F54CF" w:rsidR="00882A75" w:rsidRDefault="00882A75" w:rsidP="009856A1">
      <w:pPr>
        <w:tabs>
          <w:tab w:val="left" w:pos="3744"/>
        </w:tabs>
        <w:spacing w:line="360" w:lineRule="atLeast"/>
        <w:ind w:firstLine="432"/>
        <w:rPr>
          <w:sz w:val="26"/>
        </w:rPr>
      </w:pPr>
      <w:r>
        <w:rPr>
          <w:sz w:val="26"/>
        </w:rPr>
        <w:tab/>
      </w:r>
    </w:p>
    <w:p w14:paraId="2BBA25F0" w14:textId="0122D443" w:rsidR="00882A75" w:rsidRDefault="00882A75" w:rsidP="00882A75">
      <w:pPr>
        <w:tabs>
          <w:tab w:val="left" w:pos="3744"/>
        </w:tabs>
        <w:spacing w:line="360" w:lineRule="atLeast"/>
        <w:ind w:firstLine="432"/>
        <w:rPr>
          <w:sz w:val="26"/>
        </w:rPr>
      </w:pPr>
      <w:r>
        <w:rPr>
          <w:sz w:val="26"/>
        </w:rPr>
        <w:tab/>
      </w:r>
      <w:r w:rsidR="009856A1">
        <w:rPr>
          <w:sz w:val="26"/>
        </w:rPr>
        <w:t>1</w:t>
      </w:r>
      <w:r>
        <w:rPr>
          <w:sz w:val="26"/>
        </w:rPr>
        <w:t xml:space="preserve">. </w:t>
      </w:r>
      <w:r>
        <w:rPr>
          <w:sz w:val="26"/>
          <w:u w:val="single"/>
        </w:rPr>
        <w:t>La culpa con previsión</w:t>
      </w:r>
      <w:r>
        <w:rPr>
          <w:sz w:val="26"/>
        </w:rPr>
        <w:t>: cuando se prevé la posibili</w:t>
      </w:r>
      <w:r>
        <w:rPr>
          <w:sz w:val="26"/>
        </w:rPr>
        <w:softHyphen/>
        <w:t xml:space="preserve">dad del daño, pero se actúa, </w:t>
      </w:r>
      <w:r w:rsidRPr="00AD0DF4">
        <w:rPr>
          <w:i/>
          <w:sz w:val="26"/>
        </w:rPr>
        <w:t>confiando en la propia habi</w:t>
      </w:r>
      <w:r w:rsidRPr="00AD0DF4">
        <w:rPr>
          <w:i/>
          <w:sz w:val="26"/>
        </w:rPr>
        <w:softHyphen/>
        <w:t>lidad</w:t>
      </w:r>
      <w:r>
        <w:rPr>
          <w:sz w:val="26"/>
        </w:rPr>
        <w:t>.</w:t>
      </w:r>
    </w:p>
    <w:p w14:paraId="1F4E3358" w14:textId="77777777" w:rsidR="00882A75" w:rsidRDefault="00882A75" w:rsidP="00882A75">
      <w:pPr>
        <w:tabs>
          <w:tab w:val="left" w:pos="3744"/>
        </w:tabs>
        <w:spacing w:line="360" w:lineRule="atLeast"/>
        <w:ind w:firstLine="2160"/>
        <w:rPr>
          <w:sz w:val="26"/>
        </w:rPr>
      </w:pPr>
      <w:r>
        <w:rPr>
          <w:sz w:val="26"/>
        </w:rPr>
        <w:t>Por ej.:................................</w:t>
      </w:r>
    </w:p>
    <w:p w14:paraId="16147191" w14:textId="1B4A8A3A" w:rsidR="00882A75" w:rsidRDefault="00882A75" w:rsidP="00882A75">
      <w:pPr>
        <w:tabs>
          <w:tab w:val="left" w:pos="3744"/>
        </w:tabs>
        <w:spacing w:line="360" w:lineRule="atLeast"/>
        <w:ind w:firstLine="432"/>
        <w:rPr>
          <w:sz w:val="26"/>
        </w:rPr>
      </w:pPr>
      <w:r>
        <w:rPr>
          <w:sz w:val="26"/>
        </w:rPr>
        <w:tab/>
      </w:r>
      <w:r w:rsidR="009856A1">
        <w:rPr>
          <w:sz w:val="26"/>
        </w:rPr>
        <w:t>2</w:t>
      </w:r>
      <w:r>
        <w:rPr>
          <w:sz w:val="26"/>
        </w:rPr>
        <w:t xml:space="preserve">. </w:t>
      </w:r>
      <w:r>
        <w:rPr>
          <w:sz w:val="26"/>
          <w:u w:val="single"/>
        </w:rPr>
        <w:t xml:space="preserve">La culpa </w:t>
      </w:r>
      <w:proofErr w:type="spellStart"/>
      <w:r>
        <w:rPr>
          <w:sz w:val="26"/>
          <w:u w:val="single"/>
        </w:rPr>
        <w:t>inconciente</w:t>
      </w:r>
      <w:proofErr w:type="spellEnd"/>
      <w:r>
        <w:rPr>
          <w:sz w:val="26"/>
        </w:rPr>
        <w:t>: cuando no se prevé la posibi</w:t>
      </w:r>
      <w:r>
        <w:rPr>
          <w:sz w:val="26"/>
        </w:rPr>
        <w:softHyphen/>
        <w:t xml:space="preserve">lidad del daño, por </w:t>
      </w:r>
      <w:r w:rsidRPr="00AD0DF4">
        <w:rPr>
          <w:i/>
          <w:sz w:val="26"/>
        </w:rPr>
        <w:t>no haberse obrado con la debida aten</w:t>
      </w:r>
      <w:r w:rsidRPr="00AD0DF4">
        <w:rPr>
          <w:i/>
          <w:sz w:val="26"/>
        </w:rPr>
        <w:softHyphen/>
        <w:t>ción</w:t>
      </w:r>
      <w:r>
        <w:rPr>
          <w:sz w:val="26"/>
        </w:rPr>
        <w:t>.</w:t>
      </w:r>
    </w:p>
    <w:p w14:paraId="29557CCD" w14:textId="77777777" w:rsidR="00882A75" w:rsidRDefault="00882A75" w:rsidP="00882A75">
      <w:pPr>
        <w:tabs>
          <w:tab w:val="left" w:pos="3744"/>
        </w:tabs>
        <w:spacing w:line="360" w:lineRule="atLeast"/>
        <w:ind w:firstLine="1008"/>
        <w:rPr>
          <w:sz w:val="26"/>
        </w:rPr>
      </w:pPr>
      <w:r>
        <w:rPr>
          <w:sz w:val="26"/>
        </w:rPr>
        <w:t>Por ej.:................................................................................</w:t>
      </w:r>
    </w:p>
    <w:p w14:paraId="481DD2C8" w14:textId="26D8A43A" w:rsidR="009856A1" w:rsidRDefault="009856A1" w:rsidP="00882A75">
      <w:pPr>
        <w:tabs>
          <w:tab w:val="left" w:pos="3744"/>
        </w:tabs>
        <w:spacing w:line="360" w:lineRule="atLeast"/>
        <w:ind w:firstLine="1008"/>
        <w:rPr>
          <w:sz w:val="26"/>
        </w:rPr>
      </w:pPr>
      <w:r w:rsidRPr="009856A1">
        <w:rPr>
          <w:sz w:val="26"/>
        </w:rPr>
        <w:t>La culpa consciente</w:t>
      </w:r>
      <w:r>
        <w:rPr>
          <w:sz w:val="26"/>
        </w:rPr>
        <w:t xml:space="preserve"> que en el régimen del Código Civil se configuraba cuando se han previsto las con</w:t>
      </w:r>
      <w:r>
        <w:rPr>
          <w:sz w:val="26"/>
        </w:rPr>
        <w:softHyphen/>
        <w:t xml:space="preserve">secuencias dañosas de una acción, pero se actúa </w:t>
      </w:r>
      <w:r w:rsidRPr="00AD0DF4">
        <w:rPr>
          <w:i/>
          <w:sz w:val="26"/>
        </w:rPr>
        <w:t>en la es</w:t>
      </w:r>
      <w:r w:rsidRPr="00AD0DF4">
        <w:rPr>
          <w:i/>
          <w:sz w:val="26"/>
        </w:rPr>
        <w:softHyphen/>
        <w:t>peranza</w:t>
      </w:r>
      <w:r>
        <w:rPr>
          <w:sz w:val="26"/>
        </w:rPr>
        <w:t>, de que por una casualidad ajena a la conducta, el daño no se produzca. Hoy debe encuadrarse en el concepto de dolo, porque el agente que se representa las consecuencias dañosas y, sin embargo, actúa, obra con indiferencia hacia  los intereses ajenos (art. 1724 in fine)</w:t>
      </w:r>
    </w:p>
    <w:p w14:paraId="4FA195FE" w14:textId="77777777" w:rsidR="00882A75" w:rsidRDefault="00882A75" w:rsidP="00882A75">
      <w:pPr>
        <w:tabs>
          <w:tab w:val="left" w:pos="1134"/>
        </w:tabs>
        <w:spacing w:line="360" w:lineRule="atLeast"/>
        <w:rPr>
          <w:sz w:val="26"/>
        </w:rPr>
      </w:pPr>
      <w:r>
        <w:rPr>
          <w:sz w:val="26"/>
        </w:rPr>
        <w:tab/>
        <w:t xml:space="preserve">e) </w:t>
      </w:r>
      <w:r>
        <w:rPr>
          <w:b/>
          <w:sz w:val="26"/>
        </w:rPr>
        <w:t>Formas de la culpa</w:t>
      </w:r>
      <w:r>
        <w:rPr>
          <w:sz w:val="26"/>
        </w:rPr>
        <w:t>:</w:t>
      </w:r>
    </w:p>
    <w:p w14:paraId="05042318" w14:textId="77777777" w:rsidR="00882A75" w:rsidRDefault="00882A75" w:rsidP="00882A75">
      <w:pPr>
        <w:tabs>
          <w:tab w:val="left" w:pos="3744"/>
        </w:tabs>
        <w:spacing w:line="360" w:lineRule="atLeast"/>
        <w:rPr>
          <w:sz w:val="26"/>
        </w:rPr>
      </w:pPr>
      <w:r>
        <w:rPr>
          <w:sz w:val="26"/>
        </w:rPr>
        <w:tab/>
        <w:t xml:space="preserve">1. </w:t>
      </w:r>
      <w:r>
        <w:rPr>
          <w:sz w:val="26"/>
          <w:u w:val="single"/>
        </w:rPr>
        <w:t>La negligencia</w:t>
      </w:r>
      <w:r>
        <w:rPr>
          <w:sz w:val="26"/>
        </w:rPr>
        <w:t xml:space="preserve">: consiste en una conducta </w:t>
      </w:r>
      <w:proofErr w:type="spellStart"/>
      <w:r>
        <w:rPr>
          <w:sz w:val="26"/>
        </w:rPr>
        <w:t>omisiva</w:t>
      </w:r>
      <w:proofErr w:type="spellEnd"/>
      <w:r>
        <w:rPr>
          <w:sz w:val="26"/>
        </w:rPr>
        <w:t>: no tomar las precauciones necesa</w:t>
      </w:r>
      <w:r>
        <w:rPr>
          <w:sz w:val="26"/>
        </w:rPr>
        <w:softHyphen/>
        <w:t>rias para encarar una acción.</w:t>
      </w:r>
    </w:p>
    <w:p w14:paraId="0AC2FFD4" w14:textId="77777777" w:rsidR="00882A75" w:rsidRDefault="00882A75" w:rsidP="00882A75">
      <w:pPr>
        <w:tabs>
          <w:tab w:val="left" w:pos="3744"/>
        </w:tabs>
        <w:spacing w:line="360" w:lineRule="atLeast"/>
        <w:ind w:firstLine="1008"/>
        <w:rPr>
          <w:sz w:val="26"/>
        </w:rPr>
      </w:pPr>
      <w:r>
        <w:rPr>
          <w:sz w:val="26"/>
        </w:rPr>
        <w:t>Por ej.:............................................................................</w:t>
      </w:r>
    </w:p>
    <w:p w14:paraId="75DD0CA7" w14:textId="0E61341D" w:rsidR="00882A75" w:rsidRDefault="00882A75" w:rsidP="00882A75">
      <w:pPr>
        <w:tabs>
          <w:tab w:val="left" w:pos="3744"/>
        </w:tabs>
        <w:spacing w:line="360" w:lineRule="atLeast"/>
        <w:ind w:firstLine="1008"/>
        <w:rPr>
          <w:sz w:val="26"/>
        </w:rPr>
      </w:pPr>
      <w:r>
        <w:rPr>
          <w:sz w:val="26"/>
        </w:rPr>
        <w:tab/>
        <w:t>Se la identifica con la culpa con</w:t>
      </w:r>
      <w:r w:rsidR="00AD0DF4">
        <w:rPr>
          <w:sz w:val="26"/>
        </w:rPr>
        <w:t>s</w:t>
      </w:r>
      <w:r>
        <w:rPr>
          <w:sz w:val="26"/>
        </w:rPr>
        <w:t>ciente o incon</w:t>
      </w:r>
      <w:r w:rsidR="00AD0DF4">
        <w:rPr>
          <w:sz w:val="26"/>
        </w:rPr>
        <w:t>s</w:t>
      </w:r>
      <w:r>
        <w:rPr>
          <w:sz w:val="26"/>
        </w:rPr>
        <w:t>ciente, según se haya previsto el resul</w:t>
      </w:r>
      <w:r>
        <w:rPr>
          <w:sz w:val="26"/>
        </w:rPr>
        <w:softHyphen/>
        <w:t>tado dañoso o no se haya previsto.</w:t>
      </w:r>
      <w:r>
        <w:rPr>
          <w:sz w:val="26"/>
        </w:rPr>
        <w:noBreakHyphen/>
      </w:r>
    </w:p>
    <w:p w14:paraId="3C3B5C0D" w14:textId="77777777" w:rsidR="00882A75" w:rsidRDefault="00882A75" w:rsidP="00882A75">
      <w:pPr>
        <w:tabs>
          <w:tab w:val="left" w:pos="3744"/>
        </w:tabs>
        <w:spacing w:line="360" w:lineRule="atLeast"/>
        <w:rPr>
          <w:sz w:val="26"/>
        </w:rPr>
      </w:pPr>
      <w:r>
        <w:rPr>
          <w:sz w:val="26"/>
        </w:rPr>
        <w:tab/>
        <w:t xml:space="preserve">2. </w:t>
      </w:r>
      <w:r>
        <w:rPr>
          <w:sz w:val="26"/>
          <w:u w:val="single"/>
        </w:rPr>
        <w:t>La imprudencia</w:t>
      </w:r>
      <w:r>
        <w:rPr>
          <w:sz w:val="26"/>
        </w:rPr>
        <w:t>: cuando el agente toma todas las precau</w:t>
      </w:r>
      <w:r>
        <w:rPr>
          <w:sz w:val="26"/>
        </w:rPr>
        <w:softHyphen/>
        <w:t>ciones del caso, pero desarrolla una acción que suele tener un desenlace dañoso, en la esperanza de que el daño no ocurra.</w:t>
      </w:r>
    </w:p>
    <w:p w14:paraId="4C474274" w14:textId="77777777" w:rsidR="00882A75" w:rsidRDefault="00882A75" w:rsidP="00882A75">
      <w:pPr>
        <w:tabs>
          <w:tab w:val="left" w:pos="3744"/>
        </w:tabs>
        <w:spacing w:line="360" w:lineRule="atLeast"/>
        <w:ind w:firstLine="1008"/>
        <w:rPr>
          <w:sz w:val="26"/>
        </w:rPr>
      </w:pPr>
      <w:r>
        <w:rPr>
          <w:sz w:val="26"/>
        </w:rPr>
        <w:t>Por ej.:................................................................................</w:t>
      </w:r>
    </w:p>
    <w:p w14:paraId="64CD2CE9" w14:textId="77777777" w:rsidR="00882A75" w:rsidRDefault="00882A75" w:rsidP="00882A75">
      <w:pPr>
        <w:tabs>
          <w:tab w:val="left" w:pos="3744"/>
        </w:tabs>
        <w:spacing w:line="360" w:lineRule="atLeast"/>
        <w:rPr>
          <w:sz w:val="26"/>
        </w:rPr>
      </w:pPr>
      <w:r>
        <w:rPr>
          <w:sz w:val="26"/>
        </w:rPr>
        <w:tab/>
        <w:t xml:space="preserve">3. </w:t>
      </w:r>
      <w:r>
        <w:rPr>
          <w:sz w:val="26"/>
          <w:u w:val="single"/>
        </w:rPr>
        <w:t>La impericia</w:t>
      </w:r>
      <w:r>
        <w:rPr>
          <w:sz w:val="26"/>
        </w:rPr>
        <w:t>: consiste en una incapacidad técnica para el ejercicio de una función, arte, oficio o profesión.  Se la denomina también 'inob</w:t>
      </w:r>
      <w:r>
        <w:rPr>
          <w:sz w:val="26"/>
        </w:rPr>
        <w:softHyphen/>
        <w:t>servancia de las reglas del arte'.</w:t>
      </w:r>
    </w:p>
    <w:p w14:paraId="2E40DF81" w14:textId="77777777" w:rsidR="00882A75" w:rsidRDefault="00882A75" w:rsidP="00882A75">
      <w:pPr>
        <w:tabs>
          <w:tab w:val="left" w:pos="3744"/>
        </w:tabs>
        <w:spacing w:line="360" w:lineRule="atLeast"/>
        <w:ind w:firstLine="1008"/>
        <w:rPr>
          <w:sz w:val="26"/>
        </w:rPr>
      </w:pPr>
      <w:r>
        <w:rPr>
          <w:sz w:val="26"/>
        </w:rPr>
        <w:t>Las formas de la culpa son las que toma en cuenta el Código Penal: arts. 84 y 94 C.P..</w:t>
      </w:r>
      <w:r>
        <w:rPr>
          <w:sz w:val="26"/>
        </w:rPr>
        <w:noBreakHyphen/>
      </w:r>
    </w:p>
    <w:p w14:paraId="09CB312E" w14:textId="77777777" w:rsidR="00882A75" w:rsidRDefault="00882A75" w:rsidP="00882A75">
      <w:pPr>
        <w:tabs>
          <w:tab w:val="left" w:pos="1134"/>
        </w:tabs>
        <w:spacing w:line="360" w:lineRule="atLeast"/>
        <w:rPr>
          <w:sz w:val="26"/>
        </w:rPr>
      </w:pPr>
      <w:r>
        <w:rPr>
          <w:sz w:val="26"/>
        </w:rPr>
        <w:tab/>
        <w:t xml:space="preserve">f) </w:t>
      </w:r>
      <w:r>
        <w:rPr>
          <w:b/>
          <w:sz w:val="26"/>
        </w:rPr>
        <w:t>La teoría de la graduación de la culpa</w:t>
      </w:r>
      <w:r>
        <w:rPr>
          <w:sz w:val="26"/>
        </w:rPr>
        <w:t>.</w:t>
      </w:r>
    </w:p>
    <w:p w14:paraId="532A78F8" w14:textId="77777777" w:rsidR="00882A75" w:rsidRDefault="00882A75" w:rsidP="00882A75">
      <w:pPr>
        <w:tabs>
          <w:tab w:val="left" w:pos="3744"/>
        </w:tabs>
        <w:spacing w:line="360" w:lineRule="atLeast"/>
        <w:ind w:firstLine="1008"/>
        <w:rPr>
          <w:sz w:val="26"/>
        </w:rPr>
      </w:pPr>
      <w:r>
        <w:rPr>
          <w:sz w:val="26"/>
        </w:rPr>
        <w:t>En el Derecho Romano la culpa se graduaba en:</w:t>
      </w:r>
    </w:p>
    <w:p w14:paraId="1F6F91F8" w14:textId="77777777" w:rsidR="00882A75" w:rsidRDefault="00882A75" w:rsidP="00882A75">
      <w:pPr>
        <w:tabs>
          <w:tab w:val="left" w:pos="3744"/>
        </w:tabs>
        <w:spacing w:line="360" w:lineRule="atLeast"/>
        <w:ind w:firstLine="1008"/>
        <w:rPr>
          <w:sz w:val="26"/>
        </w:rPr>
      </w:pPr>
      <w:r>
        <w:rPr>
          <w:sz w:val="26"/>
        </w:rPr>
        <w:t xml:space="preserve">1. </w:t>
      </w:r>
      <w:r>
        <w:rPr>
          <w:sz w:val="26"/>
          <w:u w:val="single"/>
        </w:rPr>
        <w:t>Culpa lata</w:t>
      </w:r>
      <w:r>
        <w:rPr>
          <w:sz w:val="26"/>
        </w:rPr>
        <w:t>: es la negligencia, imprudencia o im</w:t>
      </w:r>
      <w:r>
        <w:rPr>
          <w:sz w:val="26"/>
        </w:rPr>
        <w:softHyphen/>
        <w:t>pericia extrema, consistente en no prever lo que cualquiera puede prever u omitir los cuidados más elemen</w:t>
      </w:r>
      <w:r>
        <w:rPr>
          <w:sz w:val="26"/>
        </w:rPr>
        <w:softHyphen/>
        <w:t>tales.</w:t>
      </w:r>
    </w:p>
    <w:p w14:paraId="163FA2B3" w14:textId="77777777" w:rsidR="00882A75" w:rsidRDefault="00882A75" w:rsidP="00882A75">
      <w:pPr>
        <w:tabs>
          <w:tab w:val="left" w:pos="3744"/>
        </w:tabs>
        <w:spacing w:line="360" w:lineRule="atLeast"/>
        <w:ind w:firstLine="1008"/>
        <w:rPr>
          <w:sz w:val="26"/>
        </w:rPr>
      </w:pPr>
      <w:r>
        <w:rPr>
          <w:sz w:val="26"/>
        </w:rPr>
        <w:t>Por ej.:...............................................................................</w:t>
      </w:r>
    </w:p>
    <w:p w14:paraId="22516B12" w14:textId="77777777" w:rsidR="00882A75" w:rsidRDefault="00882A75" w:rsidP="00882A75">
      <w:pPr>
        <w:tabs>
          <w:tab w:val="left" w:pos="3744"/>
        </w:tabs>
        <w:spacing w:line="360" w:lineRule="atLeast"/>
        <w:ind w:firstLine="1008"/>
        <w:rPr>
          <w:sz w:val="26"/>
        </w:rPr>
      </w:pPr>
      <w:r>
        <w:rPr>
          <w:sz w:val="26"/>
        </w:rPr>
        <w:t xml:space="preserve">2. </w:t>
      </w:r>
      <w:r>
        <w:rPr>
          <w:sz w:val="26"/>
          <w:u w:val="single"/>
        </w:rPr>
        <w:t>Culpa leve</w:t>
      </w:r>
      <w:r>
        <w:rPr>
          <w:sz w:val="26"/>
        </w:rPr>
        <w:t xml:space="preserve">: a. </w:t>
      </w:r>
      <w:r>
        <w:rPr>
          <w:sz w:val="26"/>
          <w:u w:val="single"/>
        </w:rPr>
        <w:t>abstracta</w:t>
      </w:r>
      <w:r>
        <w:rPr>
          <w:sz w:val="26"/>
        </w:rPr>
        <w:t>: consistente en no po</w:t>
      </w:r>
      <w:r>
        <w:rPr>
          <w:sz w:val="26"/>
        </w:rPr>
        <w:softHyphen/>
        <w:t>ner los cuidados que hubiese puesto un buen padre de familia.</w:t>
      </w:r>
    </w:p>
    <w:p w14:paraId="2885544D" w14:textId="77777777" w:rsidR="00882A75" w:rsidRDefault="00882A75" w:rsidP="00882A75">
      <w:pPr>
        <w:tabs>
          <w:tab w:val="left" w:pos="3744"/>
        </w:tabs>
        <w:spacing w:line="360" w:lineRule="atLeast"/>
        <w:ind w:firstLine="3168"/>
        <w:rPr>
          <w:sz w:val="26"/>
        </w:rPr>
      </w:pPr>
      <w:r>
        <w:rPr>
          <w:sz w:val="26"/>
        </w:rPr>
        <w:t xml:space="preserve">b. </w:t>
      </w:r>
      <w:r>
        <w:rPr>
          <w:sz w:val="26"/>
          <w:u w:val="single"/>
        </w:rPr>
        <w:t>concreta</w:t>
      </w:r>
      <w:r>
        <w:rPr>
          <w:sz w:val="26"/>
        </w:rPr>
        <w:t>: consistente en no po</w:t>
      </w:r>
      <w:r>
        <w:rPr>
          <w:sz w:val="26"/>
        </w:rPr>
        <w:softHyphen/>
        <w:t>ner los cuidados que el deudor pone en las cosas propias.</w:t>
      </w:r>
    </w:p>
    <w:p w14:paraId="1DFFE1BF" w14:textId="77777777" w:rsidR="00882A75" w:rsidRDefault="00882A75" w:rsidP="00882A75">
      <w:pPr>
        <w:tabs>
          <w:tab w:val="left" w:pos="3744"/>
        </w:tabs>
        <w:spacing w:line="360" w:lineRule="atLeast"/>
        <w:rPr>
          <w:sz w:val="26"/>
        </w:rPr>
      </w:pPr>
      <w:r>
        <w:rPr>
          <w:sz w:val="26"/>
        </w:rPr>
        <w:t>Los glosadores agregaron:</w:t>
      </w:r>
    </w:p>
    <w:p w14:paraId="7C8412B5" w14:textId="77777777" w:rsidR="00882A75" w:rsidRDefault="00882A75" w:rsidP="00882A75">
      <w:pPr>
        <w:tabs>
          <w:tab w:val="left" w:pos="3744"/>
        </w:tabs>
        <w:spacing w:line="360" w:lineRule="atLeast"/>
        <w:ind w:firstLine="993"/>
        <w:rPr>
          <w:sz w:val="26"/>
        </w:rPr>
      </w:pPr>
      <w:r>
        <w:rPr>
          <w:sz w:val="26"/>
        </w:rPr>
        <w:t xml:space="preserve">3. </w:t>
      </w:r>
      <w:r>
        <w:rPr>
          <w:sz w:val="26"/>
          <w:u w:val="single"/>
        </w:rPr>
        <w:t>Culpa levísima</w:t>
      </w:r>
      <w:r>
        <w:rPr>
          <w:sz w:val="26"/>
        </w:rPr>
        <w:t>: consistente en no poner los cui</w:t>
      </w:r>
      <w:r>
        <w:rPr>
          <w:sz w:val="26"/>
        </w:rPr>
        <w:softHyphen/>
        <w:t>dados que  hubiese puesto un 'muy buen padre de familia'.</w:t>
      </w:r>
    </w:p>
    <w:p w14:paraId="71CE9E0A" w14:textId="77777777" w:rsidR="00882A75" w:rsidRDefault="00882A75" w:rsidP="00882A75">
      <w:pPr>
        <w:tabs>
          <w:tab w:val="left" w:pos="3744"/>
        </w:tabs>
        <w:spacing w:line="360" w:lineRule="atLeast"/>
        <w:rPr>
          <w:sz w:val="26"/>
        </w:rPr>
      </w:pPr>
      <w:r>
        <w:rPr>
          <w:sz w:val="26"/>
        </w:rPr>
        <w:t>En las Partidas:</w:t>
      </w:r>
    </w:p>
    <w:p w14:paraId="1E91E23E" w14:textId="77777777" w:rsidR="00882A75" w:rsidRDefault="00882A75" w:rsidP="00882A75">
      <w:pPr>
        <w:tabs>
          <w:tab w:val="left" w:pos="3744"/>
        </w:tabs>
        <w:spacing w:line="360" w:lineRule="atLeast"/>
        <w:rPr>
          <w:sz w:val="26"/>
        </w:rPr>
      </w:pPr>
      <w:r>
        <w:rPr>
          <w:sz w:val="26"/>
        </w:rPr>
        <w:t xml:space="preserve">utilidad para deudor y acreedor </w:t>
      </w:r>
      <w:r>
        <w:rPr>
          <w:sz w:val="26"/>
        </w:rPr>
        <w:noBreakHyphen/>
        <w:t>&gt; culpa leve</w:t>
      </w:r>
    </w:p>
    <w:p w14:paraId="5DA11AB2" w14:textId="77777777" w:rsidR="00882A75" w:rsidRDefault="00882A75" w:rsidP="00882A75">
      <w:pPr>
        <w:tabs>
          <w:tab w:val="left" w:pos="3744"/>
        </w:tabs>
        <w:spacing w:line="360" w:lineRule="atLeast"/>
        <w:rPr>
          <w:sz w:val="26"/>
        </w:rPr>
      </w:pPr>
      <w:r>
        <w:rPr>
          <w:sz w:val="26"/>
        </w:rPr>
        <w:t xml:space="preserve">utilidad para el acreedor       </w:t>
      </w:r>
      <w:r>
        <w:rPr>
          <w:sz w:val="26"/>
        </w:rPr>
        <w:noBreakHyphen/>
        <w:t>&gt; culpa grave</w:t>
      </w:r>
    </w:p>
    <w:p w14:paraId="088A0505" w14:textId="77777777" w:rsidR="00882A75" w:rsidRDefault="00882A75" w:rsidP="00882A75">
      <w:pPr>
        <w:tabs>
          <w:tab w:val="left" w:pos="3744"/>
        </w:tabs>
        <w:spacing w:line="360" w:lineRule="atLeast"/>
        <w:rPr>
          <w:sz w:val="26"/>
        </w:rPr>
      </w:pPr>
      <w:r>
        <w:rPr>
          <w:sz w:val="26"/>
        </w:rPr>
        <w:t xml:space="preserve">utilidad para el deudor        </w:t>
      </w:r>
      <w:r>
        <w:rPr>
          <w:sz w:val="26"/>
        </w:rPr>
        <w:noBreakHyphen/>
        <w:t>&gt; culpa levísima</w:t>
      </w:r>
    </w:p>
    <w:p w14:paraId="31EF48F0" w14:textId="2CE868F3" w:rsidR="00882A75" w:rsidRDefault="009856A1" w:rsidP="00882A75">
      <w:pPr>
        <w:tabs>
          <w:tab w:val="left" w:pos="3744"/>
        </w:tabs>
        <w:spacing w:line="360" w:lineRule="atLeast"/>
        <w:rPr>
          <w:sz w:val="26"/>
        </w:rPr>
      </w:pPr>
      <w:r>
        <w:rPr>
          <w:sz w:val="26"/>
        </w:rPr>
        <w:t>Vélez Sarsfield</w:t>
      </w:r>
      <w:r w:rsidR="00882A75">
        <w:rPr>
          <w:sz w:val="26"/>
        </w:rPr>
        <w:t xml:space="preserve"> rechazó teoría de la graduación de las culpas: ver nota al art. 512</w:t>
      </w:r>
      <w:r>
        <w:rPr>
          <w:sz w:val="26"/>
        </w:rPr>
        <w:t xml:space="preserve"> C.Civ.</w:t>
      </w:r>
      <w:r w:rsidR="00882A75">
        <w:rPr>
          <w:sz w:val="26"/>
        </w:rPr>
        <w:t>.</w:t>
      </w:r>
    </w:p>
    <w:p w14:paraId="70B6A70F" w14:textId="61173CDF" w:rsidR="00882A75" w:rsidRDefault="009856A1" w:rsidP="00416352">
      <w:pPr>
        <w:tabs>
          <w:tab w:val="left" w:pos="3744"/>
        </w:tabs>
        <w:spacing w:line="360" w:lineRule="atLeast"/>
        <w:rPr>
          <w:sz w:val="26"/>
          <w:lang w:val="en-US"/>
        </w:rPr>
      </w:pPr>
      <w:proofErr w:type="spellStart"/>
      <w:proofErr w:type="gramStart"/>
      <w:r>
        <w:rPr>
          <w:sz w:val="26"/>
          <w:lang w:val="en-US"/>
        </w:rPr>
        <w:t>También</w:t>
      </w:r>
      <w:proofErr w:type="spellEnd"/>
      <w:r>
        <w:rPr>
          <w:sz w:val="26"/>
          <w:lang w:val="en-US"/>
        </w:rPr>
        <w:t xml:space="preserve"> el C.C.C.N. </w:t>
      </w:r>
      <w:proofErr w:type="spellStart"/>
      <w:r>
        <w:rPr>
          <w:sz w:val="26"/>
          <w:lang w:val="en-US"/>
        </w:rPr>
        <w:t>rechaza</w:t>
      </w:r>
      <w:proofErr w:type="spellEnd"/>
      <w:r>
        <w:rPr>
          <w:sz w:val="26"/>
          <w:lang w:val="en-US"/>
        </w:rPr>
        <w:t xml:space="preserve">, en principio, la </w:t>
      </w:r>
      <w:proofErr w:type="spellStart"/>
      <w:r>
        <w:rPr>
          <w:sz w:val="26"/>
          <w:lang w:val="en-US"/>
        </w:rPr>
        <w:t>gradación</w:t>
      </w:r>
      <w:proofErr w:type="spellEnd"/>
      <w:r>
        <w:rPr>
          <w:sz w:val="26"/>
          <w:lang w:val="en-US"/>
        </w:rPr>
        <w:t xml:space="preserve"> de </w:t>
      </w:r>
      <w:proofErr w:type="spellStart"/>
      <w:r>
        <w:rPr>
          <w:sz w:val="26"/>
          <w:lang w:val="en-US"/>
        </w:rPr>
        <w:t>las</w:t>
      </w:r>
      <w:proofErr w:type="spellEnd"/>
      <w:r>
        <w:rPr>
          <w:sz w:val="26"/>
          <w:lang w:val="en-US"/>
        </w:rPr>
        <w:t xml:space="preserve"> </w:t>
      </w:r>
      <w:proofErr w:type="spellStart"/>
      <w:r>
        <w:rPr>
          <w:sz w:val="26"/>
          <w:lang w:val="en-US"/>
        </w:rPr>
        <w:t>culpas</w:t>
      </w:r>
      <w:proofErr w:type="spellEnd"/>
      <w:r>
        <w:rPr>
          <w:sz w:val="26"/>
          <w:lang w:val="en-US"/>
        </w:rPr>
        <w:t>.</w:t>
      </w:r>
      <w:proofErr w:type="gramEnd"/>
      <w:r>
        <w:rPr>
          <w:sz w:val="26"/>
          <w:lang w:val="en-US"/>
        </w:rPr>
        <w:t xml:space="preserve"> </w:t>
      </w:r>
      <w:r w:rsidR="00882A75">
        <w:rPr>
          <w:sz w:val="26"/>
          <w:lang w:val="en-US"/>
        </w:rPr>
        <w:t xml:space="preserve">No obstante: art. </w:t>
      </w:r>
      <w:r>
        <w:rPr>
          <w:sz w:val="26"/>
          <w:lang w:val="en-US"/>
        </w:rPr>
        <w:t>1771</w:t>
      </w:r>
      <w:r w:rsidR="00882A75">
        <w:rPr>
          <w:sz w:val="26"/>
          <w:lang w:val="en-US"/>
        </w:rPr>
        <w:t xml:space="preserve"> </w:t>
      </w:r>
      <w:proofErr w:type="spellStart"/>
      <w:r>
        <w:rPr>
          <w:sz w:val="26"/>
          <w:lang w:val="en-US"/>
        </w:rPr>
        <w:t>para</w:t>
      </w:r>
      <w:proofErr w:type="spellEnd"/>
      <w:r>
        <w:rPr>
          <w:sz w:val="26"/>
          <w:lang w:val="en-US"/>
        </w:rPr>
        <w:t xml:space="preserve"> el </w:t>
      </w:r>
      <w:proofErr w:type="spellStart"/>
      <w:r>
        <w:rPr>
          <w:sz w:val="26"/>
          <w:lang w:val="en-US"/>
        </w:rPr>
        <w:t>caso</w:t>
      </w:r>
      <w:proofErr w:type="spellEnd"/>
      <w:r>
        <w:rPr>
          <w:sz w:val="26"/>
          <w:lang w:val="en-US"/>
        </w:rPr>
        <w:t xml:space="preserve"> de </w:t>
      </w:r>
      <w:proofErr w:type="spellStart"/>
      <w:r>
        <w:rPr>
          <w:sz w:val="26"/>
          <w:lang w:val="en-US"/>
        </w:rPr>
        <w:t>acusación</w:t>
      </w:r>
      <w:proofErr w:type="spellEnd"/>
      <w:r>
        <w:rPr>
          <w:sz w:val="26"/>
          <w:lang w:val="en-US"/>
        </w:rPr>
        <w:t xml:space="preserve"> </w:t>
      </w:r>
      <w:proofErr w:type="spellStart"/>
      <w:r>
        <w:rPr>
          <w:sz w:val="26"/>
          <w:lang w:val="en-US"/>
        </w:rPr>
        <w:t>calumniosa</w:t>
      </w:r>
      <w:proofErr w:type="spellEnd"/>
      <w:r>
        <w:rPr>
          <w:sz w:val="26"/>
          <w:lang w:val="en-US"/>
        </w:rPr>
        <w:t xml:space="preserve"> </w:t>
      </w:r>
      <w:r w:rsidR="00416352">
        <w:rPr>
          <w:sz w:val="26"/>
          <w:lang w:val="en-US"/>
        </w:rPr>
        <w:t xml:space="preserve">solo </w:t>
      </w:r>
      <w:proofErr w:type="spellStart"/>
      <w:r w:rsidR="00416352">
        <w:rPr>
          <w:sz w:val="26"/>
          <w:lang w:val="en-US"/>
        </w:rPr>
        <w:t>predica</w:t>
      </w:r>
      <w:proofErr w:type="spellEnd"/>
      <w:r w:rsidR="00416352">
        <w:rPr>
          <w:sz w:val="26"/>
          <w:lang w:val="en-US"/>
        </w:rPr>
        <w:t xml:space="preserve"> </w:t>
      </w:r>
      <w:proofErr w:type="spellStart"/>
      <w:r w:rsidR="00416352">
        <w:rPr>
          <w:sz w:val="26"/>
          <w:lang w:val="en-US"/>
        </w:rPr>
        <w:t>responsabilidad</w:t>
      </w:r>
      <w:proofErr w:type="spellEnd"/>
      <w:r w:rsidR="00416352">
        <w:rPr>
          <w:sz w:val="26"/>
          <w:lang w:val="en-US"/>
        </w:rPr>
        <w:t xml:space="preserve"> </w:t>
      </w:r>
      <w:proofErr w:type="spellStart"/>
      <w:r w:rsidR="00416352">
        <w:rPr>
          <w:sz w:val="26"/>
          <w:lang w:val="en-US"/>
        </w:rPr>
        <w:t>si</w:t>
      </w:r>
      <w:proofErr w:type="spellEnd"/>
      <w:r w:rsidR="00416352">
        <w:rPr>
          <w:sz w:val="26"/>
          <w:lang w:val="en-US"/>
        </w:rPr>
        <w:t xml:space="preserve"> hay culpa grave.</w:t>
      </w:r>
    </w:p>
    <w:p w14:paraId="2A33D1C7" w14:textId="7FEB0314" w:rsidR="00882A75" w:rsidRPr="00416352" w:rsidRDefault="00416352" w:rsidP="00882A75">
      <w:pPr>
        <w:tabs>
          <w:tab w:val="left" w:pos="3744"/>
        </w:tabs>
        <w:spacing w:line="360" w:lineRule="atLeast"/>
        <w:rPr>
          <w:sz w:val="26"/>
          <w:lang w:val="en-US"/>
        </w:rPr>
      </w:pPr>
      <w:proofErr w:type="spellStart"/>
      <w:r>
        <w:rPr>
          <w:sz w:val="26"/>
          <w:lang w:val="en-US"/>
        </w:rPr>
        <w:t>Fuera</w:t>
      </w:r>
      <w:proofErr w:type="spellEnd"/>
      <w:r>
        <w:rPr>
          <w:sz w:val="26"/>
          <w:lang w:val="en-US"/>
        </w:rPr>
        <w:t xml:space="preserve"> del C.C.C.N. hay </w:t>
      </w:r>
      <w:proofErr w:type="spellStart"/>
      <w:r>
        <w:rPr>
          <w:sz w:val="26"/>
          <w:lang w:val="en-US"/>
        </w:rPr>
        <w:t>leyes</w:t>
      </w:r>
      <w:proofErr w:type="spellEnd"/>
      <w:r>
        <w:rPr>
          <w:sz w:val="26"/>
          <w:lang w:val="en-US"/>
        </w:rPr>
        <w:t xml:space="preserve"> </w:t>
      </w:r>
      <w:proofErr w:type="spellStart"/>
      <w:r>
        <w:rPr>
          <w:sz w:val="26"/>
          <w:lang w:val="en-US"/>
        </w:rPr>
        <w:t>que</w:t>
      </w:r>
      <w:proofErr w:type="spellEnd"/>
      <w:r>
        <w:rPr>
          <w:sz w:val="26"/>
          <w:lang w:val="en-US"/>
        </w:rPr>
        <w:t xml:space="preserve"> </w:t>
      </w:r>
      <w:proofErr w:type="spellStart"/>
      <w:r>
        <w:rPr>
          <w:sz w:val="26"/>
          <w:lang w:val="en-US"/>
        </w:rPr>
        <w:t>admiten</w:t>
      </w:r>
      <w:proofErr w:type="spellEnd"/>
      <w:r>
        <w:rPr>
          <w:sz w:val="26"/>
          <w:lang w:val="en-US"/>
        </w:rPr>
        <w:t xml:space="preserve"> la </w:t>
      </w:r>
      <w:proofErr w:type="spellStart"/>
      <w:r>
        <w:rPr>
          <w:sz w:val="26"/>
          <w:lang w:val="en-US"/>
        </w:rPr>
        <w:t>graduación</w:t>
      </w:r>
      <w:proofErr w:type="spellEnd"/>
      <w:r>
        <w:rPr>
          <w:sz w:val="26"/>
          <w:lang w:val="en-US"/>
        </w:rPr>
        <w:t xml:space="preserve"> de </w:t>
      </w:r>
      <w:proofErr w:type="spellStart"/>
      <w:r>
        <w:rPr>
          <w:sz w:val="26"/>
          <w:lang w:val="en-US"/>
        </w:rPr>
        <w:t>las</w:t>
      </w:r>
      <w:proofErr w:type="spellEnd"/>
      <w:r>
        <w:rPr>
          <w:sz w:val="26"/>
          <w:lang w:val="en-US"/>
        </w:rPr>
        <w:t xml:space="preserve"> </w:t>
      </w:r>
      <w:proofErr w:type="spellStart"/>
      <w:r>
        <w:rPr>
          <w:sz w:val="26"/>
          <w:lang w:val="en-US"/>
        </w:rPr>
        <w:t>culpas</w:t>
      </w:r>
      <w:proofErr w:type="spellEnd"/>
      <w:r>
        <w:rPr>
          <w:sz w:val="26"/>
          <w:lang w:val="en-US"/>
        </w:rPr>
        <w:t xml:space="preserve">, </w:t>
      </w:r>
      <w:proofErr w:type="spellStart"/>
      <w:r>
        <w:rPr>
          <w:sz w:val="26"/>
          <w:lang w:val="en-US"/>
        </w:rPr>
        <w:t>como</w:t>
      </w:r>
      <w:proofErr w:type="spellEnd"/>
      <w:r>
        <w:rPr>
          <w:sz w:val="26"/>
          <w:lang w:val="en-US"/>
        </w:rPr>
        <w:t xml:space="preserve"> la Ley de </w:t>
      </w:r>
      <w:proofErr w:type="spellStart"/>
      <w:r>
        <w:rPr>
          <w:sz w:val="26"/>
          <w:lang w:val="en-US"/>
        </w:rPr>
        <w:t>Seguros</w:t>
      </w:r>
      <w:proofErr w:type="spellEnd"/>
      <w:r>
        <w:rPr>
          <w:sz w:val="26"/>
          <w:lang w:val="en-US"/>
        </w:rPr>
        <w:t xml:space="preserve">, General de </w:t>
      </w:r>
      <w:proofErr w:type="spellStart"/>
      <w:r>
        <w:rPr>
          <w:sz w:val="26"/>
          <w:lang w:val="en-US"/>
        </w:rPr>
        <w:t>Sociedades</w:t>
      </w:r>
      <w:proofErr w:type="spellEnd"/>
      <w:r>
        <w:rPr>
          <w:sz w:val="26"/>
          <w:lang w:val="en-US"/>
        </w:rPr>
        <w:t xml:space="preserve">, la de </w:t>
      </w:r>
      <w:proofErr w:type="spellStart"/>
      <w:r>
        <w:rPr>
          <w:sz w:val="26"/>
          <w:lang w:val="en-US"/>
        </w:rPr>
        <w:t>Concursos</w:t>
      </w:r>
      <w:proofErr w:type="spellEnd"/>
      <w:r>
        <w:rPr>
          <w:sz w:val="26"/>
          <w:lang w:val="en-US"/>
        </w:rPr>
        <w:t xml:space="preserve"> y </w:t>
      </w:r>
      <w:proofErr w:type="spellStart"/>
      <w:r>
        <w:rPr>
          <w:sz w:val="26"/>
          <w:lang w:val="en-US"/>
        </w:rPr>
        <w:t>Quiebras</w:t>
      </w:r>
      <w:proofErr w:type="spellEnd"/>
      <w:r>
        <w:rPr>
          <w:sz w:val="26"/>
          <w:lang w:val="en-US"/>
        </w:rPr>
        <w:t xml:space="preserve">, de </w:t>
      </w:r>
      <w:proofErr w:type="spellStart"/>
      <w:r>
        <w:rPr>
          <w:sz w:val="26"/>
          <w:lang w:val="en-US"/>
        </w:rPr>
        <w:t>Contrato</w:t>
      </w:r>
      <w:proofErr w:type="spellEnd"/>
      <w:r>
        <w:rPr>
          <w:sz w:val="26"/>
          <w:lang w:val="en-US"/>
        </w:rPr>
        <w:t xml:space="preserve"> de </w:t>
      </w:r>
      <w:proofErr w:type="spellStart"/>
      <w:r>
        <w:rPr>
          <w:sz w:val="26"/>
          <w:lang w:val="en-US"/>
        </w:rPr>
        <w:t>Trabajo</w:t>
      </w:r>
      <w:proofErr w:type="spellEnd"/>
      <w:r>
        <w:rPr>
          <w:sz w:val="26"/>
          <w:lang w:val="en-US"/>
        </w:rPr>
        <w:t>, etc.</w:t>
      </w:r>
    </w:p>
    <w:p w14:paraId="2103855A" w14:textId="77777777" w:rsidR="00882A75" w:rsidRDefault="00882A75" w:rsidP="00882A75">
      <w:pPr>
        <w:tabs>
          <w:tab w:val="left" w:pos="1134"/>
        </w:tabs>
        <w:spacing w:line="360" w:lineRule="atLeast"/>
        <w:rPr>
          <w:sz w:val="26"/>
        </w:rPr>
      </w:pPr>
      <w:r>
        <w:rPr>
          <w:sz w:val="26"/>
        </w:rPr>
        <w:tab/>
        <w:t xml:space="preserve">g) </w:t>
      </w:r>
      <w:r>
        <w:rPr>
          <w:b/>
          <w:sz w:val="26"/>
        </w:rPr>
        <w:t>Sistemas de apreciación de la culpa</w:t>
      </w:r>
      <w:r>
        <w:rPr>
          <w:sz w:val="26"/>
        </w:rPr>
        <w:t>:</w:t>
      </w:r>
    </w:p>
    <w:p w14:paraId="1F1FA12B" w14:textId="77777777" w:rsidR="00882A75" w:rsidRDefault="00882A75" w:rsidP="00882A75">
      <w:pPr>
        <w:tabs>
          <w:tab w:val="left" w:pos="3744"/>
        </w:tabs>
        <w:spacing w:line="360" w:lineRule="atLeast"/>
        <w:ind w:firstLine="432"/>
        <w:rPr>
          <w:sz w:val="26"/>
        </w:rPr>
      </w:pPr>
      <w:r>
        <w:rPr>
          <w:sz w:val="26"/>
        </w:rPr>
        <w:t>¿Para quien debe resultar previsible una circunstancia para constituir su imprevisión culpa?</w:t>
      </w:r>
    </w:p>
    <w:p w14:paraId="1B76AF70" w14:textId="77777777" w:rsidR="00882A75" w:rsidRDefault="00882A75" w:rsidP="00882A75">
      <w:pPr>
        <w:tabs>
          <w:tab w:val="left" w:pos="3744"/>
        </w:tabs>
        <w:spacing w:line="360" w:lineRule="atLeast"/>
        <w:ind w:firstLine="576"/>
        <w:rPr>
          <w:sz w:val="26"/>
        </w:rPr>
      </w:pPr>
      <w:r>
        <w:rPr>
          <w:sz w:val="26"/>
        </w:rPr>
        <w:t>1. Sistema abstracto u objetivo: para la generalidad de la gente o para un grupo de gente:</w:t>
      </w:r>
    </w:p>
    <w:p w14:paraId="333513BC" w14:textId="77777777" w:rsidR="00882A75" w:rsidRDefault="00882A75" w:rsidP="00882A75">
      <w:pPr>
        <w:tabs>
          <w:tab w:val="left" w:pos="3744"/>
        </w:tabs>
        <w:spacing w:line="360" w:lineRule="atLeast"/>
        <w:ind w:firstLine="576"/>
        <w:rPr>
          <w:sz w:val="26"/>
        </w:rPr>
      </w:pPr>
      <w:r>
        <w:rPr>
          <w:sz w:val="26"/>
        </w:rPr>
        <w:t xml:space="preserve">Por ej. art. 59 de </w:t>
      </w:r>
      <w:proofErr w:type="spellStart"/>
      <w:r>
        <w:rPr>
          <w:sz w:val="26"/>
        </w:rPr>
        <w:t>L.Sociedades</w:t>
      </w:r>
      <w:proofErr w:type="spellEnd"/>
      <w:r>
        <w:rPr>
          <w:sz w:val="26"/>
        </w:rPr>
        <w:t xml:space="preserve"> "el buen hombre de ne</w:t>
      </w:r>
      <w:r>
        <w:rPr>
          <w:sz w:val="26"/>
        </w:rPr>
        <w:softHyphen/>
        <w:t>gocios".</w:t>
      </w:r>
      <w:r>
        <w:rPr>
          <w:sz w:val="26"/>
        </w:rPr>
        <w:noBreakHyphen/>
      </w:r>
    </w:p>
    <w:p w14:paraId="1642E80B" w14:textId="77777777" w:rsidR="00882A75" w:rsidRDefault="00882A75" w:rsidP="00882A75">
      <w:pPr>
        <w:tabs>
          <w:tab w:val="left" w:pos="3744"/>
        </w:tabs>
        <w:spacing w:line="360" w:lineRule="atLeast"/>
        <w:ind w:firstLine="576"/>
        <w:rPr>
          <w:sz w:val="26"/>
        </w:rPr>
      </w:pPr>
      <w:r>
        <w:rPr>
          <w:sz w:val="26"/>
        </w:rPr>
        <w:t>2. Sistema concreto o subjetivo: para el mismo agen</w:t>
      </w:r>
      <w:r>
        <w:rPr>
          <w:sz w:val="26"/>
        </w:rPr>
        <w:softHyphen/>
        <w:t>te.</w:t>
      </w:r>
    </w:p>
    <w:p w14:paraId="1FCCB22F" w14:textId="77777777" w:rsidR="00882A75" w:rsidRDefault="00882A75" w:rsidP="00882A75">
      <w:pPr>
        <w:tabs>
          <w:tab w:val="left" w:pos="3744"/>
        </w:tabs>
        <w:spacing w:line="360" w:lineRule="atLeast"/>
        <w:ind w:firstLine="576"/>
        <w:rPr>
          <w:sz w:val="26"/>
        </w:rPr>
      </w:pPr>
      <w:r>
        <w:rPr>
          <w:sz w:val="26"/>
        </w:rPr>
        <w:t>Inconveniente: .......................................................................................</w:t>
      </w:r>
    </w:p>
    <w:p w14:paraId="0C5BBFA6" w14:textId="75E2186A" w:rsidR="00416352" w:rsidRDefault="00882A75" w:rsidP="00416352">
      <w:pPr>
        <w:tabs>
          <w:tab w:val="left" w:pos="3744"/>
        </w:tabs>
        <w:spacing w:line="360" w:lineRule="atLeast"/>
        <w:ind w:firstLine="432"/>
        <w:rPr>
          <w:sz w:val="26"/>
        </w:rPr>
      </w:pPr>
      <w:r>
        <w:rPr>
          <w:sz w:val="26"/>
        </w:rPr>
        <w:t>¿Cómo se aprecia?</w:t>
      </w:r>
    </w:p>
    <w:p w14:paraId="4652E77F" w14:textId="77777777" w:rsidR="00882A75" w:rsidRDefault="00882A75" w:rsidP="00882A75">
      <w:pPr>
        <w:tabs>
          <w:tab w:val="left" w:pos="3744"/>
        </w:tabs>
        <w:spacing w:line="360" w:lineRule="atLeast"/>
        <w:ind w:firstLine="576"/>
        <w:rPr>
          <w:sz w:val="26"/>
        </w:rPr>
      </w:pPr>
      <w:r>
        <w:rPr>
          <w:sz w:val="26"/>
        </w:rPr>
        <w:t>Se tienen en cuenta: las circunstancias de personas....................................</w:t>
      </w:r>
    </w:p>
    <w:p w14:paraId="7587C82D" w14:textId="77777777" w:rsidR="00882A75" w:rsidRDefault="00882A75" w:rsidP="00882A75">
      <w:pPr>
        <w:tabs>
          <w:tab w:val="left" w:pos="3744"/>
        </w:tabs>
        <w:spacing w:line="360" w:lineRule="atLeast"/>
        <w:ind w:firstLine="576"/>
        <w:rPr>
          <w:sz w:val="26"/>
        </w:rPr>
      </w:pPr>
      <w:r>
        <w:rPr>
          <w:sz w:val="26"/>
        </w:rPr>
        <w:t>la naturaleza de la obligación ...................................................................</w:t>
      </w:r>
    </w:p>
    <w:p w14:paraId="75176CC4" w14:textId="77777777" w:rsidR="00882A75" w:rsidRDefault="00882A75" w:rsidP="00882A75">
      <w:pPr>
        <w:tabs>
          <w:tab w:val="left" w:pos="3744"/>
        </w:tabs>
        <w:spacing w:line="360" w:lineRule="atLeast"/>
        <w:ind w:firstLine="576"/>
        <w:rPr>
          <w:sz w:val="26"/>
        </w:rPr>
      </w:pPr>
      <w:r>
        <w:rPr>
          <w:sz w:val="26"/>
        </w:rPr>
        <w:t>las circunstancias de tiempo .....................................................................</w:t>
      </w:r>
    </w:p>
    <w:p w14:paraId="1EB49650" w14:textId="77777777" w:rsidR="00882A75" w:rsidRDefault="00882A75" w:rsidP="00882A75">
      <w:pPr>
        <w:tabs>
          <w:tab w:val="left" w:pos="3744"/>
        </w:tabs>
        <w:spacing w:line="360" w:lineRule="atLeast"/>
        <w:ind w:firstLine="576"/>
        <w:rPr>
          <w:sz w:val="26"/>
        </w:rPr>
      </w:pPr>
      <w:r>
        <w:rPr>
          <w:sz w:val="26"/>
        </w:rPr>
        <w:t>las circunstancias de lugar .........................................................................</w:t>
      </w:r>
    </w:p>
    <w:p w14:paraId="2881D7BE" w14:textId="183E4A59" w:rsidR="00416352" w:rsidRDefault="00416352" w:rsidP="00882A75">
      <w:pPr>
        <w:tabs>
          <w:tab w:val="left" w:pos="3744"/>
        </w:tabs>
        <w:spacing w:line="360" w:lineRule="atLeast"/>
        <w:ind w:firstLine="576"/>
        <w:rPr>
          <w:sz w:val="26"/>
        </w:rPr>
      </w:pPr>
      <w:r>
        <w:rPr>
          <w:sz w:val="26"/>
        </w:rPr>
        <w:t>Este es el sistema seguido por el C.C.C.N.</w:t>
      </w:r>
    </w:p>
    <w:p w14:paraId="7DCF87F9" w14:textId="4A61E458" w:rsidR="00416352" w:rsidRPr="00416352" w:rsidRDefault="00416352" w:rsidP="00416352">
      <w:pPr>
        <w:tabs>
          <w:tab w:val="left" w:pos="1134"/>
        </w:tabs>
        <w:spacing w:line="360" w:lineRule="atLeast"/>
        <w:ind w:left="567" w:right="566"/>
        <w:rPr>
          <w:b/>
          <w:sz w:val="26"/>
        </w:rPr>
      </w:pPr>
      <w:r w:rsidRPr="00416352">
        <w:rPr>
          <w:b/>
          <w:sz w:val="26"/>
        </w:rPr>
        <w:t>ARTÍCULO 1724.- Factores subjetivos. Son factores subjetivos de atribución la culpa y el dolo. La culpa consiste en la omisión de la diligencia debida según la naturaleza de la obligación y las circunstancias de las personas, el tiempo y el lugar. Comprende la imprudencia, la negligencia y la impericia en el arte o profesión.</w:t>
      </w:r>
    </w:p>
    <w:p w14:paraId="10F73F53" w14:textId="77777777" w:rsidR="00882A75" w:rsidRDefault="00882A75" w:rsidP="00882A75">
      <w:pPr>
        <w:tabs>
          <w:tab w:val="left" w:pos="1134"/>
        </w:tabs>
        <w:spacing w:line="360" w:lineRule="atLeast"/>
        <w:rPr>
          <w:sz w:val="26"/>
        </w:rPr>
      </w:pPr>
      <w:r>
        <w:rPr>
          <w:sz w:val="26"/>
        </w:rPr>
        <w:tab/>
        <w:t xml:space="preserve">h) </w:t>
      </w:r>
      <w:r>
        <w:rPr>
          <w:b/>
          <w:sz w:val="26"/>
        </w:rPr>
        <w:t>Sistema de la unidad y de pluralidad de la culpa</w:t>
      </w:r>
      <w:r>
        <w:rPr>
          <w:sz w:val="26"/>
        </w:rPr>
        <w:t>:</w:t>
      </w:r>
    </w:p>
    <w:p w14:paraId="784518D5" w14:textId="77777777" w:rsidR="00882A75" w:rsidRDefault="00882A75" w:rsidP="00882A75">
      <w:pPr>
        <w:tabs>
          <w:tab w:val="left" w:pos="3744"/>
        </w:tabs>
        <w:spacing w:line="360" w:lineRule="atLeast"/>
        <w:ind w:firstLine="576"/>
        <w:rPr>
          <w:sz w:val="26"/>
        </w:rPr>
      </w:pPr>
      <w:r>
        <w:rPr>
          <w:sz w:val="26"/>
        </w:rPr>
        <w:t xml:space="preserve">Borda - De Gásperi - </w:t>
      </w:r>
      <w:proofErr w:type="spellStart"/>
      <w:r>
        <w:rPr>
          <w:sz w:val="26"/>
        </w:rPr>
        <w:t>Aubry</w:t>
      </w:r>
      <w:proofErr w:type="spellEnd"/>
      <w:r>
        <w:rPr>
          <w:sz w:val="26"/>
        </w:rPr>
        <w:t xml:space="preserve"> et </w:t>
      </w:r>
      <w:proofErr w:type="spellStart"/>
      <w:r>
        <w:rPr>
          <w:sz w:val="26"/>
        </w:rPr>
        <w:t>Rau</w:t>
      </w:r>
      <w:proofErr w:type="spellEnd"/>
      <w:r>
        <w:rPr>
          <w:sz w:val="26"/>
        </w:rPr>
        <w:t xml:space="preserve"> - </w:t>
      </w:r>
      <w:proofErr w:type="spellStart"/>
      <w:r>
        <w:rPr>
          <w:sz w:val="26"/>
        </w:rPr>
        <w:t>Demolombe</w:t>
      </w:r>
      <w:proofErr w:type="spellEnd"/>
      <w:r>
        <w:rPr>
          <w:sz w:val="26"/>
        </w:rPr>
        <w:t xml:space="preserve"> - Lau</w:t>
      </w:r>
      <w:r>
        <w:rPr>
          <w:sz w:val="26"/>
        </w:rPr>
        <w:softHyphen/>
        <w:t>rent -</w:t>
      </w:r>
      <w:proofErr w:type="spellStart"/>
      <w:r>
        <w:rPr>
          <w:sz w:val="26"/>
        </w:rPr>
        <w:t>Huc</w:t>
      </w:r>
      <w:proofErr w:type="spellEnd"/>
      <w:r>
        <w:rPr>
          <w:sz w:val="26"/>
        </w:rPr>
        <w:t xml:space="preserve"> - </w:t>
      </w:r>
      <w:proofErr w:type="spellStart"/>
      <w:r>
        <w:rPr>
          <w:sz w:val="26"/>
        </w:rPr>
        <w:t>Colin</w:t>
      </w:r>
      <w:proofErr w:type="spellEnd"/>
      <w:r>
        <w:rPr>
          <w:sz w:val="26"/>
        </w:rPr>
        <w:t xml:space="preserve"> et Capitant - Josserand: sostuvieron que existían dos culpas:</w:t>
      </w:r>
    </w:p>
    <w:p w14:paraId="0DD6A0BD" w14:textId="77777777" w:rsidR="00882A75" w:rsidRDefault="00882A75" w:rsidP="00882A75">
      <w:pPr>
        <w:tabs>
          <w:tab w:val="left" w:pos="3744"/>
        </w:tabs>
        <w:spacing w:line="360" w:lineRule="atLeast"/>
        <w:ind w:firstLine="576"/>
        <w:rPr>
          <w:sz w:val="26"/>
        </w:rPr>
      </w:pPr>
      <w:r>
        <w:rPr>
          <w:sz w:val="26"/>
        </w:rPr>
        <w:t xml:space="preserve">1. </w:t>
      </w:r>
      <w:r>
        <w:rPr>
          <w:b/>
          <w:sz w:val="26"/>
        </w:rPr>
        <w:t>contractual</w:t>
      </w:r>
      <w:r>
        <w:rPr>
          <w:sz w:val="26"/>
        </w:rPr>
        <w:t>: es la que se comete cuando se obra ne</w:t>
      </w:r>
      <w:r>
        <w:rPr>
          <w:sz w:val="26"/>
        </w:rPr>
        <w:softHyphen/>
        <w:t>gligentemente, imprudentemente o imperitamente en el cum</w:t>
      </w:r>
      <w:r>
        <w:rPr>
          <w:sz w:val="26"/>
        </w:rPr>
        <w:softHyphen/>
        <w:t>plimiento de un contrato.</w:t>
      </w:r>
      <w:r>
        <w:rPr>
          <w:sz w:val="26"/>
        </w:rPr>
        <w:noBreakHyphen/>
      </w:r>
    </w:p>
    <w:p w14:paraId="7DE121C9" w14:textId="77777777" w:rsidR="00882A75" w:rsidRDefault="00882A75" w:rsidP="00882A75">
      <w:pPr>
        <w:tabs>
          <w:tab w:val="left" w:pos="3744"/>
        </w:tabs>
        <w:spacing w:line="360" w:lineRule="atLeast"/>
        <w:ind w:firstLine="576"/>
        <w:rPr>
          <w:sz w:val="26"/>
        </w:rPr>
      </w:pPr>
      <w:r>
        <w:rPr>
          <w:sz w:val="26"/>
        </w:rPr>
        <w:t xml:space="preserve">2. </w:t>
      </w:r>
      <w:r>
        <w:rPr>
          <w:b/>
          <w:sz w:val="26"/>
        </w:rPr>
        <w:t>extracontractual</w:t>
      </w:r>
      <w:r>
        <w:rPr>
          <w:sz w:val="26"/>
        </w:rPr>
        <w:t>: es la negligencia, imprudencia o impericia que se comete fuera de toda relación contrac</w:t>
      </w:r>
      <w:r>
        <w:rPr>
          <w:sz w:val="26"/>
        </w:rPr>
        <w:softHyphen/>
        <w:t>tual.</w:t>
      </w:r>
    </w:p>
    <w:p w14:paraId="40DA25E3" w14:textId="77777777" w:rsidR="00882A75" w:rsidRDefault="00882A75" w:rsidP="00882A75">
      <w:pPr>
        <w:tabs>
          <w:tab w:val="left" w:pos="3744"/>
        </w:tabs>
        <w:spacing w:line="360" w:lineRule="atLeast"/>
        <w:rPr>
          <w:sz w:val="26"/>
        </w:rPr>
      </w:pPr>
      <w:r>
        <w:rPr>
          <w:sz w:val="26"/>
        </w:rPr>
        <w:t>Argumentos:</w:t>
      </w:r>
    </w:p>
    <w:tbl>
      <w:tblPr>
        <w:tblStyle w:val="Tablaconcuadrcula"/>
        <w:tblW w:w="0" w:type="auto"/>
        <w:tblLook w:val="04A0" w:firstRow="1" w:lastRow="0" w:firstColumn="1" w:lastColumn="0" w:noHBand="0" w:noVBand="1"/>
      </w:tblPr>
      <w:tblGrid>
        <w:gridCol w:w="4322"/>
        <w:gridCol w:w="4322"/>
      </w:tblGrid>
      <w:tr w:rsidR="00AD0DF4" w14:paraId="2A2DA1C5" w14:textId="77777777" w:rsidTr="00AD0DF4">
        <w:tc>
          <w:tcPr>
            <w:tcW w:w="4322" w:type="dxa"/>
          </w:tcPr>
          <w:p w14:paraId="3F9136AF" w14:textId="4F371C50" w:rsidR="00AD0DF4" w:rsidRDefault="00AD0DF4" w:rsidP="00882A75">
            <w:pPr>
              <w:tabs>
                <w:tab w:val="left" w:pos="3744"/>
              </w:tabs>
              <w:spacing w:line="360" w:lineRule="atLeast"/>
              <w:rPr>
                <w:sz w:val="26"/>
              </w:rPr>
            </w:pPr>
            <w:r>
              <w:rPr>
                <w:sz w:val="26"/>
              </w:rPr>
              <w:t>A favor de la pluralidad</w:t>
            </w:r>
          </w:p>
        </w:tc>
        <w:tc>
          <w:tcPr>
            <w:tcW w:w="4322" w:type="dxa"/>
          </w:tcPr>
          <w:p w14:paraId="40EB9E88" w14:textId="38155ACB" w:rsidR="00AD0DF4" w:rsidRDefault="00AD0DF4" w:rsidP="00882A75">
            <w:pPr>
              <w:tabs>
                <w:tab w:val="left" w:pos="3744"/>
              </w:tabs>
              <w:spacing w:line="360" w:lineRule="atLeast"/>
              <w:rPr>
                <w:sz w:val="26"/>
              </w:rPr>
            </w:pPr>
            <w:r>
              <w:rPr>
                <w:sz w:val="26"/>
              </w:rPr>
              <w:t>A favor de la unidad</w:t>
            </w:r>
          </w:p>
        </w:tc>
      </w:tr>
      <w:tr w:rsidR="00AD0DF4" w14:paraId="410DCB40" w14:textId="77777777" w:rsidTr="00AD0DF4">
        <w:tc>
          <w:tcPr>
            <w:tcW w:w="4322" w:type="dxa"/>
          </w:tcPr>
          <w:p w14:paraId="33A3DEA8" w14:textId="31AF3471" w:rsidR="00AD0DF4" w:rsidRDefault="00AD0DF4" w:rsidP="00B61077">
            <w:pPr>
              <w:tabs>
                <w:tab w:val="left" w:pos="3744"/>
              </w:tabs>
              <w:spacing w:line="360" w:lineRule="atLeast"/>
              <w:rPr>
                <w:sz w:val="26"/>
              </w:rPr>
            </w:pPr>
            <w:r>
              <w:rPr>
                <w:sz w:val="26"/>
              </w:rPr>
              <w:t>La c</w:t>
            </w:r>
            <w:r w:rsidR="00B61077">
              <w:rPr>
                <w:sz w:val="26"/>
              </w:rPr>
              <w:t xml:space="preserve">ulpa </w:t>
            </w:r>
            <w:r>
              <w:rPr>
                <w:sz w:val="26"/>
              </w:rPr>
              <w:t>c</w:t>
            </w:r>
            <w:r w:rsidR="00B61077">
              <w:rPr>
                <w:sz w:val="26"/>
              </w:rPr>
              <w:t>ontractual</w:t>
            </w:r>
            <w:r>
              <w:rPr>
                <w:sz w:val="26"/>
              </w:rPr>
              <w:t xml:space="preserve"> implica la violación de una obliga</w:t>
            </w:r>
            <w:r>
              <w:rPr>
                <w:sz w:val="26"/>
              </w:rPr>
              <w:softHyphen/>
              <w:t xml:space="preserve">ción La </w:t>
            </w:r>
            <w:r w:rsidR="00B61077">
              <w:rPr>
                <w:sz w:val="26"/>
              </w:rPr>
              <w:t>culpa extracontractual</w:t>
            </w:r>
            <w:r>
              <w:rPr>
                <w:sz w:val="26"/>
              </w:rPr>
              <w:t xml:space="preserve"> implica la violación  un deber jurídico</w:t>
            </w:r>
          </w:p>
        </w:tc>
        <w:tc>
          <w:tcPr>
            <w:tcW w:w="4322" w:type="dxa"/>
          </w:tcPr>
          <w:p w14:paraId="30A18F93" w14:textId="77777777" w:rsidR="00AD0DF4" w:rsidRDefault="00AD0DF4" w:rsidP="00882A75">
            <w:pPr>
              <w:tabs>
                <w:tab w:val="left" w:pos="3744"/>
              </w:tabs>
              <w:spacing w:line="360" w:lineRule="atLeast"/>
              <w:rPr>
                <w:sz w:val="26"/>
              </w:rPr>
            </w:pPr>
          </w:p>
        </w:tc>
      </w:tr>
      <w:tr w:rsidR="00AD0DF4" w14:paraId="3497387B" w14:textId="77777777" w:rsidTr="00AD0DF4">
        <w:tc>
          <w:tcPr>
            <w:tcW w:w="4322" w:type="dxa"/>
          </w:tcPr>
          <w:p w14:paraId="493B2FB7" w14:textId="638154FC" w:rsidR="00AD0DF4" w:rsidRDefault="00AD0DF4" w:rsidP="00882A75">
            <w:pPr>
              <w:tabs>
                <w:tab w:val="left" w:pos="3744"/>
              </w:tabs>
              <w:spacing w:line="360" w:lineRule="atLeast"/>
              <w:rPr>
                <w:sz w:val="26"/>
              </w:rPr>
            </w:pPr>
            <w:r>
              <w:rPr>
                <w:sz w:val="26"/>
              </w:rPr>
              <w:t xml:space="preserve">La </w:t>
            </w:r>
            <w:r w:rsidR="00B61077">
              <w:rPr>
                <w:sz w:val="26"/>
              </w:rPr>
              <w:t xml:space="preserve">culpa contractual </w:t>
            </w:r>
            <w:r>
              <w:rPr>
                <w:sz w:val="26"/>
              </w:rPr>
              <w:t>se presume</w:t>
            </w:r>
          </w:p>
        </w:tc>
        <w:tc>
          <w:tcPr>
            <w:tcW w:w="4322" w:type="dxa"/>
          </w:tcPr>
          <w:p w14:paraId="7EA254AC" w14:textId="3434C376" w:rsidR="00AD0DF4" w:rsidRDefault="00AD0DF4" w:rsidP="00882A75">
            <w:pPr>
              <w:tabs>
                <w:tab w:val="left" w:pos="3744"/>
              </w:tabs>
              <w:spacing w:line="360" w:lineRule="atLeast"/>
              <w:rPr>
                <w:sz w:val="26"/>
              </w:rPr>
            </w:pPr>
            <w:r>
              <w:rPr>
                <w:sz w:val="26"/>
              </w:rPr>
              <w:t>El  régimen de la prueba  no tiene relación con  la esencia de la culpa. A veces, ...................</w:t>
            </w:r>
          </w:p>
        </w:tc>
      </w:tr>
      <w:tr w:rsidR="00AD0DF4" w14:paraId="3D1B0FC4" w14:textId="77777777" w:rsidTr="00AD0DF4">
        <w:tc>
          <w:tcPr>
            <w:tcW w:w="4322" w:type="dxa"/>
          </w:tcPr>
          <w:p w14:paraId="285E930A" w14:textId="4EC8CD85" w:rsidR="00AD0DF4" w:rsidRDefault="00AD0DF4" w:rsidP="00882A75">
            <w:pPr>
              <w:tabs>
                <w:tab w:val="left" w:pos="3744"/>
              </w:tabs>
              <w:spacing w:line="360" w:lineRule="atLeast"/>
              <w:rPr>
                <w:sz w:val="26"/>
              </w:rPr>
            </w:pPr>
            <w:r>
              <w:rPr>
                <w:sz w:val="26"/>
              </w:rPr>
              <w:t xml:space="preserve">El  sistema  contractual es resarcitorio; el </w:t>
            </w:r>
            <w:proofErr w:type="spellStart"/>
            <w:r>
              <w:rPr>
                <w:sz w:val="26"/>
              </w:rPr>
              <w:t>extracontr</w:t>
            </w:r>
            <w:r w:rsidR="00B61077">
              <w:rPr>
                <w:sz w:val="26"/>
              </w:rPr>
              <w:t>acontractual</w:t>
            </w:r>
            <w:proofErr w:type="spellEnd"/>
            <w:r>
              <w:rPr>
                <w:sz w:val="26"/>
              </w:rPr>
              <w:t xml:space="preserve"> es penal</w:t>
            </w:r>
            <w:r w:rsidR="00B61077">
              <w:rPr>
                <w:sz w:val="26"/>
              </w:rPr>
              <w:t xml:space="preserve"> o represivo</w:t>
            </w:r>
            <w:r>
              <w:rPr>
                <w:sz w:val="26"/>
              </w:rPr>
              <w:t>.</w:t>
            </w:r>
          </w:p>
        </w:tc>
        <w:tc>
          <w:tcPr>
            <w:tcW w:w="4322" w:type="dxa"/>
          </w:tcPr>
          <w:p w14:paraId="4F3B9DA1" w14:textId="77777777" w:rsidR="00AD0DF4" w:rsidRDefault="00AD0DF4" w:rsidP="00882A75">
            <w:pPr>
              <w:tabs>
                <w:tab w:val="left" w:pos="3744"/>
              </w:tabs>
              <w:spacing w:line="360" w:lineRule="atLeast"/>
              <w:rPr>
                <w:sz w:val="26"/>
              </w:rPr>
            </w:pPr>
          </w:p>
        </w:tc>
      </w:tr>
      <w:tr w:rsidR="00AD0DF4" w14:paraId="7405EDE6" w14:textId="77777777" w:rsidTr="00AD0DF4">
        <w:tc>
          <w:tcPr>
            <w:tcW w:w="4322" w:type="dxa"/>
          </w:tcPr>
          <w:p w14:paraId="5238A9B8" w14:textId="5D03D024" w:rsidR="00AD0DF4" w:rsidRDefault="00AD0DF4" w:rsidP="00B61077">
            <w:pPr>
              <w:tabs>
                <w:tab w:val="left" w:pos="3744"/>
              </w:tabs>
              <w:spacing w:line="360" w:lineRule="atLeast"/>
              <w:rPr>
                <w:sz w:val="26"/>
              </w:rPr>
            </w:pPr>
            <w:r>
              <w:rPr>
                <w:sz w:val="26"/>
              </w:rPr>
              <w:t xml:space="preserve">La </w:t>
            </w:r>
            <w:r w:rsidR="00B61077">
              <w:rPr>
                <w:sz w:val="26"/>
              </w:rPr>
              <w:t xml:space="preserve">culpa contractual </w:t>
            </w:r>
            <w:r>
              <w:rPr>
                <w:sz w:val="26"/>
              </w:rPr>
              <w:t xml:space="preserve">requiere la constitución en mora.  La </w:t>
            </w:r>
            <w:r w:rsidR="00B61077">
              <w:rPr>
                <w:sz w:val="26"/>
              </w:rPr>
              <w:t>culpa extracontractual</w:t>
            </w:r>
            <w:r>
              <w:rPr>
                <w:sz w:val="26"/>
              </w:rPr>
              <w:t xml:space="preserve"> no</w:t>
            </w:r>
            <w:r w:rsidR="00B61077">
              <w:rPr>
                <w:sz w:val="26"/>
              </w:rPr>
              <w:t>.</w:t>
            </w:r>
          </w:p>
        </w:tc>
        <w:tc>
          <w:tcPr>
            <w:tcW w:w="4322" w:type="dxa"/>
          </w:tcPr>
          <w:p w14:paraId="62D3D7AD" w14:textId="4F240731" w:rsidR="00AD0DF4" w:rsidRDefault="00AD0DF4" w:rsidP="00882A75">
            <w:pPr>
              <w:tabs>
                <w:tab w:val="left" w:pos="3744"/>
              </w:tabs>
              <w:spacing w:line="360" w:lineRule="atLeast"/>
              <w:rPr>
                <w:sz w:val="26"/>
              </w:rPr>
            </w:pPr>
            <w:r>
              <w:rPr>
                <w:sz w:val="26"/>
              </w:rPr>
              <w:t>En las obligaciones de no hacer no se re</w:t>
            </w:r>
            <w:r>
              <w:rPr>
                <w:sz w:val="26"/>
              </w:rPr>
              <w:softHyphen/>
              <w:t>quiere la constitución en mora.</w:t>
            </w:r>
          </w:p>
        </w:tc>
      </w:tr>
    </w:tbl>
    <w:p w14:paraId="6D2C9D70" w14:textId="631488CE" w:rsidR="00882A75" w:rsidRDefault="00882A75" w:rsidP="00AD0DF4">
      <w:pPr>
        <w:tabs>
          <w:tab w:val="left" w:pos="3744"/>
        </w:tabs>
        <w:spacing w:line="360" w:lineRule="atLeast"/>
        <w:rPr>
          <w:sz w:val="26"/>
        </w:rPr>
      </w:pPr>
      <w:r>
        <w:rPr>
          <w:sz w:val="26"/>
        </w:rPr>
        <w:t xml:space="preserve">La tesis de la unidad nace en Francia y es seguida en la Argentina por: </w:t>
      </w:r>
      <w:proofErr w:type="spellStart"/>
      <w:r>
        <w:rPr>
          <w:sz w:val="26"/>
        </w:rPr>
        <w:t>Orgáz</w:t>
      </w:r>
      <w:proofErr w:type="spellEnd"/>
      <w:r>
        <w:rPr>
          <w:sz w:val="26"/>
        </w:rPr>
        <w:t xml:space="preserve">, Lafaille, </w:t>
      </w:r>
      <w:proofErr w:type="spellStart"/>
      <w:r>
        <w:rPr>
          <w:sz w:val="26"/>
        </w:rPr>
        <w:t>Colomo</w:t>
      </w:r>
      <w:proofErr w:type="spellEnd"/>
      <w:r>
        <w:rPr>
          <w:sz w:val="26"/>
        </w:rPr>
        <w:t>, Busso, Morello, Salas, Llambías, Mosset Iturraspe, Salvat, Acuña Anzorena, etc.</w:t>
      </w:r>
      <w:r w:rsidR="00B61077">
        <w:rPr>
          <w:sz w:val="26"/>
        </w:rPr>
        <w:t xml:space="preserve"> y el C.C.C.N</w:t>
      </w:r>
      <w:r>
        <w:rPr>
          <w:sz w:val="26"/>
        </w:rPr>
        <w:t>.</w:t>
      </w:r>
    </w:p>
    <w:p w14:paraId="63A0C96C" w14:textId="77777777" w:rsidR="00882A75" w:rsidRDefault="00882A75" w:rsidP="00882A75">
      <w:pPr>
        <w:tabs>
          <w:tab w:val="left" w:pos="1134"/>
        </w:tabs>
        <w:spacing w:line="360" w:lineRule="atLeast"/>
        <w:rPr>
          <w:sz w:val="26"/>
        </w:rPr>
      </w:pPr>
      <w:r>
        <w:rPr>
          <w:sz w:val="26"/>
        </w:rPr>
        <w:tab/>
        <w:t xml:space="preserve">i) </w:t>
      </w:r>
      <w:r>
        <w:rPr>
          <w:b/>
          <w:sz w:val="26"/>
        </w:rPr>
        <w:t>Culpa civil y penal</w:t>
      </w:r>
      <w:r>
        <w:rPr>
          <w:sz w:val="26"/>
        </w:rPr>
        <w:t>:</w:t>
      </w:r>
    </w:p>
    <w:p w14:paraId="2A5C1844" w14:textId="77777777" w:rsidR="00882A75" w:rsidRDefault="00882A75" w:rsidP="00882A75">
      <w:pPr>
        <w:tabs>
          <w:tab w:val="left" w:pos="3744"/>
        </w:tabs>
        <w:spacing w:line="360" w:lineRule="atLeast"/>
        <w:ind w:firstLine="720"/>
        <w:rPr>
          <w:sz w:val="26"/>
        </w:rPr>
      </w:pPr>
      <w:r>
        <w:rPr>
          <w:sz w:val="26"/>
        </w:rPr>
        <w:t xml:space="preserve">Los </w:t>
      </w:r>
      <w:proofErr w:type="spellStart"/>
      <w:r>
        <w:rPr>
          <w:sz w:val="26"/>
        </w:rPr>
        <w:t>Mazeaud</w:t>
      </w:r>
      <w:proofErr w:type="spellEnd"/>
      <w:r>
        <w:rPr>
          <w:sz w:val="26"/>
        </w:rPr>
        <w:t xml:space="preserve">, von </w:t>
      </w:r>
      <w:proofErr w:type="spellStart"/>
      <w:r>
        <w:rPr>
          <w:sz w:val="26"/>
        </w:rPr>
        <w:t>Tuhr</w:t>
      </w:r>
      <w:proofErr w:type="spellEnd"/>
      <w:r>
        <w:rPr>
          <w:sz w:val="26"/>
        </w:rPr>
        <w:t>, Galli sostienen que son idén</w:t>
      </w:r>
      <w:r>
        <w:rPr>
          <w:sz w:val="26"/>
        </w:rPr>
        <w:softHyphen/>
        <w:t>ticas en su esencia.</w:t>
      </w:r>
    </w:p>
    <w:p w14:paraId="2A1BAEFD" w14:textId="77777777" w:rsidR="00882A75" w:rsidRDefault="00882A75" w:rsidP="00882A75">
      <w:pPr>
        <w:tabs>
          <w:tab w:val="left" w:pos="3744"/>
        </w:tabs>
        <w:spacing w:line="360" w:lineRule="atLeast"/>
        <w:ind w:firstLine="720"/>
        <w:rPr>
          <w:sz w:val="26"/>
          <w:lang w:val="en-US"/>
        </w:rPr>
      </w:pPr>
      <w:r>
        <w:rPr>
          <w:sz w:val="26"/>
          <w:lang w:val="en-US"/>
        </w:rPr>
        <w:t>Art. 1102 C.C. .....................................................................................</w:t>
      </w:r>
    </w:p>
    <w:p w14:paraId="0314E1ED" w14:textId="77777777" w:rsidR="00882A75" w:rsidRDefault="00882A75" w:rsidP="00882A75">
      <w:pPr>
        <w:tabs>
          <w:tab w:val="left" w:pos="3744"/>
        </w:tabs>
        <w:spacing w:line="360" w:lineRule="atLeast"/>
        <w:ind w:left="709"/>
        <w:rPr>
          <w:sz w:val="26"/>
        </w:rPr>
      </w:pPr>
      <w:r>
        <w:rPr>
          <w:sz w:val="26"/>
        </w:rPr>
        <w:t>C.S.N...............................................................................................</w:t>
      </w:r>
    </w:p>
    <w:p w14:paraId="532BF58C" w14:textId="77777777" w:rsidR="00882A75" w:rsidRDefault="00882A75" w:rsidP="00882A75">
      <w:pPr>
        <w:tabs>
          <w:tab w:val="left" w:pos="3744"/>
        </w:tabs>
        <w:spacing w:line="360" w:lineRule="atLeast"/>
        <w:ind w:firstLine="720"/>
        <w:rPr>
          <w:sz w:val="26"/>
        </w:rPr>
      </w:pPr>
      <w:r>
        <w:rPr>
          <w:sz w:val="26"/>
        </w:rPr>
        <w:t>El tratamiento que se le confiere en la jurisdicción civil difiere del que se le da en la justicia criminal.</w:t>
      </w:r>
    </w:p>
    <w:p w14:paraId="5877DB65" w14:textId="77777777" w:rsidR="00882A75" w:rsidRDefault="00882A75" w:rsidP="00882A75">
      <w:pPr>
        <w:tabs>
          <w:tab w:val="left" w:pos="3744"/>
        </w:tabs>
        <w:spacing w:line="360" w:lineRule="atLeast"/>
        <w:ind w:firstLine="720"/>
        <w:rPr>
          <w:sz w:val="26"/>
        </w:rPr>
      </w:pPr>
      <w:r>
        <w:rPr>
          <w:sz w:val="26"/>
        </w:rPr>
        <w:t xml:space="preserve">En lo penal: no se presume, si existe duda, en favor del reo (art. 13 </w:t>
      </w:r>
      <w:proofErr w:type="spellStart"/>
      <w:r>
        <w:rPr>
          <w:sz w:val="26"/>
        </w:rPr>
        <w:t>C.P.Cr.Nac</w:t>
      </w:r>
      <w:proofErr w:type="spellEnd"/>
      <w:r>
        <w:rPr>
          <w:sz w:val="26"/>
        </w:rPr>
        <w:t xml:space="preserve">. y art. 4 </w:t>
      </w:r>
      <w:proofErr w:type="spellStart"/>
      <w:r>
        <w:rPr>
          <w:sz w:val="26"/>
        </w:rPr>
        <w:t>C.P.P.Mza</w:t>
      </w:r>
      <w:proofErr w:type="spellEnd"/>
      <w:r>
        <w:rPr>
          <w:sz w:val="26"/>
        </w:rPr>
        <w:t>.).</w:t>
      </w:r>
    </w:p>
    <w:p w14:paraId="092892E1" w14:textId="77777777" w:rsidR="00882A75" w:rsidRDefault="00882A75" w:rsidP="00882A75">
      <w:pPr>
        <w:tabs>
          <w:tab w:val="left" w:pos="3744"/>
        </w:tabs>
        <w:spacing w:line="360" w:lineRule="atLeast"/>
        <w:ind w:firstLine="720"/>
        <w:rPr>
          <w:sz w:val="26"/>
        </w:rPr>
      </w:pPr>
      <w:r>
        <w:rPr>
          <w:sz w:val="26"/>
        </w:rPr>
        <w:t>En lo penal no participa la víctima activamente para la demostración de la culpa.</w:t>
      </w:r>
    </w:p>
    <w:p w14:paraId="74976567" w14:textId="77777777" w:rsidR="00882A75" w:rsidRDefault="00882A75" w:rsidP="00882A75">
      <w:pPr>
        <w:tabs>
          <w:tab w:val="left" w:pos="1134"/>
        </w:tabs>
        <w:spacing w:line="360" w:lineRule="atLeast"/>
        <w:rPr>
          <w:sz w:val="26"/>
        </w:rPr>
      </w:pPr>
      <w:r>
        <w:rPr>
          <w:sz w:val="26"/>
        </w:rPr>
        <w:tab/>
        <w:t xml:space="preserve">j) </w:t>
      </w:r>
      <w:r>
        <w:rPr>
          <w:b/>
          <w:sz w:val="26"/>
        </w:rPr>
        <w:t>Dispensa de la culpa</w:t>
      </w:r>
      <w:r>
        <w:rPr>
          <w:sz w:val="26"/>
        </w:rPr>
        <w:t>:</w:t>
      </w:r>
    </w:p>
    <w:p w14:paraId="6F1A0BF0" w14:textId="77777777" w:rsidR="00882A75" w:rsidRDefault="00882A75" w:rsidP="00882A75">
      <w:pPr>
        <w:tabs>
          <w:tab w:val="left" w:pos="3744"/>
        </w:tabs>
        <w:spacing w:line="360" w:lineRule="atLeast"/>
        <w:ind w:firstLine="720"/>
        <w:rPr>
          <w:sz w:val="26"/>
        </w:rPr>
      </w:pPr>
      <w:r>
        <w:rPr>
          <w:sz w:val="26"/>
        </w:rPr>
        <w:t>Art. 507 C.C. ¿Y la culpa?</w:t>
      </w:r>
    </w:p>
    <w:p w14:paraId="5548E934" w14:textId="77777777" w:rsidR="00882A75" w:rsidRDefault="00882A75" w:rsidP="00882A75">
      <w:pPr>
        <w:tabs>
          <w:tab w:val="left" w:pos="3744"/>
        </w:tabs>
        <w:spacing w:line="360" w:lineRule="atLeast"/>
        <w:ind w:firstLine="720"/>
        <w:rPr>
          <w:sz w:val="26"/>
        </w:rPr>
      </w:pPr>
      <w:r>
        <w:rPr>
          <w:sz w:val="26"/>
        </w:rPr>
        <w:t>Si nos atenemos al rechazo de la teoría de la gra</w:t>
      </w:r>
      <w:r>
        <w:rPr>
          <w:sz w:val="26"/>
        </w:rPr>
        <w:softHyphen/>
        <w:t>dua</w:t>
      </w:r>
      <w:r>
        <w:rPr>
          <w:sz w:val="26"/>
        </w:rPr>
        <w:softHyphen/>
        <w:t xml:space="preserve">ción de la culpa y al principio del art. 19 de la </w:t>
      </w:r>
      <w:proofErr w:type="spellStart"/>
      <w:r>
        <w:rPr>
          <w:sz w:val="26"/>
        </w:rPr>
        <w:t>C.Nac</w:t>
      </w:r>
      <w:proofErr w:type="spellEnd"/>
      <w:r>
        <w:rPr>
          <w:sz w:val="26"/>
        </w:rPr>
        <w:t>., la culpa sería dispensable.</w:t>
      </w:r>
    </w:p>
    <w:p w14:paraId="692742D6" w14:textId="77777777" w:rsidR="00882A75" w:rsidRDefault="00882A75" w:rsidP="00882A75">
      <w:pPr>
        <w:tabs>
          <w:tab w:val="left" w:pos="3744"/>
        </w:tabs>
        <w:spacing w:line="360" w:lineRule="atLeast"/>
        <w:ind w:firstLine="720"/>
        <w:rPr>
          <w:sz w:val="26"/>
        </w:rPr>
      </w:pPr>
      <w:r>
        <w:rPr>
          <w:sz w:val="26"/>
        </w:rPr>
        <w:t xml:space="preserve">Los romanos sostenían la no </w:t>
      </w:r>
      <w:proofErr w:type="spellStart"/>
      <w:r>
        <w:rPr>
          <w:sz w:val="26"/>
        </w:rPr>
        <w:t>dispensabilidad</w:t>
      </w:r>
      <w:proofErr w:type="spellEnd"/>
      <w:r>
        <w:rPr>
          <w:sz w:val="26"/>
        </w:rPr>
        <w:t xml:space="preserve"> de la culpa grave, simplemente, por su equivalencia al dolo (es también la solución de los códigos modernos: Suizo de las Obligaciones art. 100; Peruano, art. 1321; y la de la ju</w:t>
      </w:r>
      <w:r>
        <w:rPr>
          <w:sz w:val="26"/>
        </w:rPr>
        <w:softHyphen/>
        <w:t>risprudencia alemanda.</w:t>
      </w:r>
    </w:p>
    <w:p w14:paraId="223BE881" w14:textId="77777777" w:rsidR="00882A75" w:rsidRDefault="00882A75" w:rsidP="00882A75">
      <w:pPr>
        <w:tabs>
          <w:tab w:val="left" w:pos="3744"/>
        </w:tabs>
        <w:spacing w:line="360" w:lineRule="atLeast"/>
        <w:ind w:firstLine="720"/>
        <w:rPr>
          <w:sz w:val="26"/>
        </w:rPr>
      </w:pPr>
      <w:r>
        <w:rPr>
          <w:sz w:val="26"/>
        </w:rPr>
        <w:t>No distinguir gradaciones de la culpa no puede sig</w:t>
      </w:r>
      <w:r>
        <w:rPr>
          <w:sz w:val="26"/>
        </w:rPr>
        <w:softHyphen/>
        <w:t>ni</w:t>
      </w:r>
      <w:r>
        <w:rPr>
          <w:sz w:val="26"/>
        </w:rPr>
        <w:softHyphen/>
        <w:t>ficar ignorar la diversa intensidad de los defectos de conducta ni la distinta gravedad de los diversos hechos.-</w:t>
      </w:r>
    </w:p>
    <w:p w14:paraId="6F5371C1" w14:textId="77777777" w:rsidR="00882A75" w:rsidRDefault="00882A75" w:rsidP="00882A75">
      <w:pPr>
        <w:tabs>
          <w:tab w:val="left" w:pos="3744"/>
        </w:tabs>
        <w:spacing w:line="360" w:lineRule="atLeast"/>
        <w:ind w:firstLine="720"/>
        <w:rPr>
          <w:sz w:val="26"/>
        </w:rPr>
      </w:pPr>
      <w:r>
        <w:rPr>
          <w:sz w:val="26"/>
        </w:rPr>
        <w:t>Si se admitiera la dispensa de la culpa grave:</w:t>
      </w:r>
    </w:p>
    <w:p w14:paraId="6F3FF198" w14:textId="77777777" w:rsidR="00882A75" w:rsidRDefault="00882A75" w:rsidP="00882A75">
      <w:pPr>
        <w:tabs>
          <w:tab w:val="left" w:pos="3744"/>
        </w:tabs>
        <w:spacing w:line="360" w:lineRule="atLeast"/>
        <w:ind w:firstLine="720"/>
        <w:rPr>
          <w:sz w:val="26"/>
        </w:rPr>
      </w:pPr>
      <w:r>
        <w:rPr>
          <w:sz w:val="26"/>
        </w:rPr>
        <w:t>a. se atentaría contra la buena fe.</w:t>
      </w:r>
    </w:p>
    <w:p w14:paraId="0324576C" w14:textId="77777777" w:rsidR="00882A75" w:rsidRDefault="00882A75" w:rsidP="00882A75">
      <w:pPr>
        <w:tabs>
          <w:tab w:val="left" w:pos="3744"/>
        </w:tabs>
        <w:spacing w:line="360" w:lineRule="atLeast"/>
        <w:ind w:firstLine="720"/>
        <w:rPr>
          <w:sz w:val="26"/>
        </w:rPr>
      </w:pPr>
      <w:r>
        <w:rPr>
          <w:sz w:val="26"/>
        </w:rPr>
        <w:t>b. se atentaría contra el concepto mismo de obliga</w:t>
      </w:r>
      <w:r>
        <w:rPr>
          <w:sz w:val="26"/>
        </w:rPr>
        <w:softHyphen/>
        <w:t>ción.</w:t>
      </w:r>
    </w:p>
    <w:p w14:paraId="243A7FCF" w14:textId="77777777" w:rsidR="00882A75" w:rsidRDefault="00882A75" w:rsidP="00882A75">
      <w:pPr>
        <w:tabs>
          <w:tab w:val="left" w:pos="3744"/>
        </w:tabs>
        <w:spacing w:line="360" w:lineRule="atLeast"/>
        <w:ind w:firstLine="720"/>
        <w:rPr>
          <w:sz w:val="26"/>
        </w:rPr>
      </w:pPr>
      <w:r>
        <w:rPr>
          <w:sz w:val="26"/>
        </w:rPr>
        <w:t>c. podría encubrirse el incumplimiento doloso.</w:t>
      </w:r>
    </w:p>
    <w:p w14:paraId="7345FD2B" w14:textId="77777777" w:rsidR="00882A75" w:rsidRDefault="00882A75" w:rsidP="00882A75">
      <w:pPr>
        <w:tabs>
          <w:tab w:val="left" w:pos="3744"/>
        </w:tabs>
        <w:spacing w:line="360" w:lineRule="atLeast"/>
        <w:ind w:firstLine="720"/>
        <w:rPr>
          <w:sz w:val="26"/>
        </w:rPr>
      </w:pPr>
      <w:r>
        <w:rPr>
          <w:sz w:val="26"/>
        </w:rPr>
        <w:t>d. se impondría siempre en los contratos de adhesión o sujetos a condiciones generales.-</w:t>
      </w:r>
    </w:p>
    <w:p w14:paraId="5F0E4AB6" w14:textId="77777777" w:rsidR="00882A75" w:rsidRDefault="00882A75" w:rsidP="00882A75">
      <w:pPr>
        <w:tabs>
          <w:tab w:val="left" w:pos="3744"/>
        </w:tabs>
        <w:spacing w:line="360" w:lineRule="atLeast"/>
        <w:ind w:firstLine="720"/>
        <w:rPr>
          <w:sz w:val="26"/>
        </w:rPr>
      </w:pPr>
      <w:r>
        <w:rPr>
          <w:sz w:val="26"/>
        </w:rPr>
        <w:t>La jurisprudencia y la doctrina coinciden, en gene</w:t>
      </w:r>
      <w:r>
        <w:rPr>
          <w:sz w:val="26"/>
        </w:rPr>
        <w:softHyphen/>
        <w:t xml:space="preserve">ral, en que </w:t>
      </w:r>
      <w:r w:rsidRPr="00A127B5">
        <w:rPr>
          <w:b/>
          <w:sz w:val="26"/>
        </w:rPr>
        <w:t>no se admite la dispensa de la culpa</w:t>
      </w:r>
      <w:r>
        <w:rPr>
          <w:sz w:val="26"/>
        </w:rPr>
        <w:t>:</w:t>
      </w:r>
    </w:p>
    <w:p w14:paraId="42551E21" w14:textId="77777777" w:rsidR="00882A75" w:rsidRDefault="00882A75" w:rsidP="00882A75">
      <w:pPr>
        <w:tabs>
          <w:tab w:val="left" w:pos="3744"/>
        </w:tabs>
        <w:spacing w:line="360" w:lineRule="atLeast"/>
        <w:ind w:firstLine="720"/>
        <w:rPr>
          <w:sz w:val="26"/>
        </w:rPr>
      </w:pPr>
      <w:r>
        <w:rPr>
          <w:sz w:val="26"/>
        </w:rPr>
        <w:t>1. Grave. Por ej. ...............................</w:t>
      </w:r>
    </w:p>
    <w:p w14:paraId="5671B50C" w14:textId="77777777" w:rsidR="00882A75" w:rsidRDefault="00882A75" w:rsidP="00882A75">
      <w:pPr>
        <w:tabs>
          <w:tab w:val="left" w:pos="3744"/>
        </w:tabs>
        <w:spacing w:line="360" w:lineRule="atLeast"/>
        <w:ind w:firstLine="720"/>
        <w:rPr>
          <w:sz w:val="26"/>
        </w:rPr>
      </w:pPr>
      <w:r>
        <w:rPr>
          <w:sz w:val="26"/>
        </w:rPr>
        <w:t>2. cuando está interesado el interés público. Por ej.: ............................................................</w:t>
      </w:r>
    </w:p>
    <w:p w14:paraId="633B7E20" w14:textId="32A92FF8" w:rsidR="00882A75" w:rsidRDefault="00882A75" w:rsidP="00882A75">
      <w:pPr>
        <w:tabs>
          <w:tab w:val="left" w:pos="3744"/>
        </w:tabs>
        <w:spacing w:line="360" w:lineRule="atLeast"/>
        <w:ind w:firstLine="720"/>
        <w:rPr>
          <w:sz w:val="26"/>
        </w:rPr>
      </w:pPr>
      <w:r>
        <w:rPr>
          <w:sz w:val="26"/>
        </w:rPr>
        <w:t>3. Un importante sector doctrinario sostiene que es necesario distinguir la validez de la dispensa según se encuentre en un co</w:t>
      </w:r>
      <w:r w:rsidR="00B61077">
        <w:rPr>
          <w:sz w:val="26"/>
        </w:rPr>
        <w:t>ntrato predispuesto o discrecio</w:t>
      </w:r>
      <w:r>
        <w:rPr>
          <w:sz w:val="26"/>
        </w:rPr>
        <w:t>nal.</w:t>
      </w:r>
    </w:p>
    <w:p w14:paraId="7C62799F" w14:textId="77777777" w:rsidR="00882A75" w:rsidRDefault="00882A75" w:rsidP="00882A75">
      <w:pPr>
        <w:tabs>
          <w:tab w:val="left" w:pos="3744"/>
        </w:tabs>
        <w:spacing w:line="360" w:lineRule="atLeast"/>
        <w:ind w:firstLine="720"/>
        <w:rPr>
          <w:sz w:val="26"/>
        </w:rPr>
      </w:pPr>
      <w:r>
        <w:rPr>
          <w:sz w:val="26"/>
        </w:rPr>
        <w:t>Nuestra crítica: ...................................................................................</w:t>
      </w:r>
    </w:p>
    <w:p w14:paraId="68E0CD75" w14:textId="77777777" w:rsidR="00882A75" w:rsidRDefault="00882A75" w:rsidP="00882A75">
      <w:pPr>
        <w:tabs>
          <w:tab w:val="left" w:pos="3744"/>
        </w:tabs>
        <w:spacing w:line="360" w:lineRule="atLeast"/>
        <w:ind w:firstLine="720"/>
        <w:rPr>
          <w:sz w:val="26"/>
        </w:rPr>
      </w:pPr>
      <w:r>
        <w:rPr>
          <w:sz w:val="26"/>
        </w:rPr>
        <w:t>..................................................</w:t>
      </w:r>
    </w:p>
    <w:p w14:paraId="1336F5B9" w14:textId="77777777" w:rsidR="00882A75" w:rsidRDefault="00882A75" w:rsidP="00882A75">
      <w:pPr>
        <w:tabs>
          <w:tab w:val="left" w:pos="3744"/>
        </w:tabs>
        <w:spacing w:line="360" w:lineRule="atLeast"/>
        <w:ind w:firstLine="720"/>
        <w:rPr>
          <w:sz w:val="26"/>
        </w:rPr>
      </w:pPr>
      <w:r>
        <w:rPr>
          <w:sz w:val="26"/>
        </w:rPr>
        <w:t>4. cuando se trata de una negligencia lucrativa. Por ej.:............ .............................................................................................................................................</w:t>
      </w:r>
    </w:p>
    <w:p w14:paraId="3E7D631E" w14:textId="75141427" w:rsidR="00882A75" w:rsidRDefault="00A127B5" w:rsidP="00882A75">
      <w:pPr>
        <w:tabs>
          <w:tab w:val="left" w:pos="3744"/>
        </w:tabs>
        <w:spacing w:line="360" w:lineRule="atLeast"/>
        <w:ind w:firstLine="720"/>
        <w:rPr>
          <w:sz w:val="26"/>
        </w:rPr>
      </w:pPr>
      <w:r>
        <w:rPr>
          <w:sz w:val="26"/>
        </w:rPr>
        <w:t>5. L</w:t>
      </w:r>
      <w:r w:rsidR="00882A75">
        <w:rPr>
          <w:sz w:val="26"/>
        </w:rPr>
        <w:t xml:space="preserve">a contratación celebrada, aunque la dispensada sea la culpa leve (fundamental </w:t>
      </w:r>
      <w:proofErr w:type="spellStart"/>
      <w:r w:rsidR="00882A75">
        <w:rPr>
          <w:sz w:val="26"/>
        </w:rPr>
        <w:t>breach</w:t>
      </w:r>
      <w:proofErr w:type="spellEnd"/>
      <w:r w:rsidR="00882A75">
        <w:rPr>
          <w:sz w:val="26"/>
        </w:rPr>
        <w:t>). Por ej. ...........................................................................</w:t>
      </w:r>
    </w:p>
    <w:p w14:paraId="6B50567B" w14:textId="1DAC4E26" w:rsidR="00882A75" w:rsidRDefault="00A127B5" w:rsidP="00882A75">
      <w:pPr>
        <w:tabs>
          <w:tab w:val="left" w:pos="3744"/>
        </w:tabs>
        <w:spacing w:line="360" w:lineRule="atLeast"/>
        <w:ind w:firstLine="720"/>
        <w:rPr>
          <w:sz w:val="26"/>
        </w:rPr>
      </w:pPr>
      <w:r>
        <w:rPr>
          <w:sz w:val="26"/>
        </w:rPr>
        <w:t>La dispensa de la culpa es una cláusula abusiva (art. 988)</w:t>
      </w:r>
      <w:r w:rsidR="00882A75">
        <w:rPr>
          <w:sz w:val="26"/>
        </w:rPr>
        <w:t>.</w:t>
      </w:r>
    </w:p>
    <w:p w14:paraId="04128BB2" w14:textId="77777777" w:rsidR="00882A75" w:rsidRDefault="00882A75" w:rsidP="00882A75">
      <w:pPr>
        <w:tabs>
          <w:tab w:val="left" w:pos="1134"/>
        </w:tabs>
        <w:spacing w:line="360" w:lineRule="atLeast"/>
        <w:rPr>
          <w:sz w:val="26"/>
        </w:rPr>
      </w:pPr>
      <w:r>
        <w:rPr>
          <w:sz w:val="26"/>
        </w:rPr>
        <w:tab/>
        <w:t xml:space="preserve">h) </w:t>
      </w:r>
      <w:r>
        <w:rPr>
          <w:b/>
          <w:sz w:val="26"/>
        </w:rPr>
        <w:t>Prueba de la culpa</w:t>
      </w:r>
      <w:r>
        <w:rPr>
          <w:sz w:val="26"/>
        </w:rPr>
        <w:t>.</w:t>
      </w:r>
    </w:p>
    <w:p w14:paraId="5685EB6D" w14:textId="1B60EFE9" w:rsidR="00882A75" w:rsidRDefault="006264D1" w:rsidP="00882A75">
      <w:pPr>
        <w:tabs>
          <w:tab w:val="left" w:pos="3744"/>
        </w:tabs>
        <w:spacing w:line="360" w:lineRule="atLeast"/>
        <w:ind w:firstLine="720"/>
        <w:rPr>
          <w:sz w:val="26"/>
        </w:rPr>
      </w:pPr>
      <w:r>
        <w:rPr>
          <w:noProof/>
          <w:lang w:val="es-ES"/>
        </w:rPr>
        <mc:AlternateContent>
          <mc:Choice Requires="wps">
            <w:drawing>
              <wp:anchor distT="0" distB="0" distL="114300" distR="114300" simplePos="0" relativeHeight="251662336" behindDoc="0" locked="0" layoutInCell="1" allowOverlap="1" wp14:anchorId="2C82FD75" wp14:editId="2B4E6996">
                <wp:simplePos x="0" y="0"/>
                <wp:positionH relativeFrom="column">
                  <wp:posOffset>-17145</wp:posOffset>
                </wp:positionH>
                <wp:positionV relativeFrom="paragraph">
                  <wp:posOffset>310515</wp:posOffset>
                </wp:positionV>
                <wp:extent cx="5421630" cy="2987040"/>
                <wp:effectExtent l="0" t="0" r="0" b="10160"/>
                <wp:wrapSquare wrapText="bothSides"/>
                <wp:docPr id="7" name="Cuadro de texto 7"/>
                <wp:cNvGraphicFramePr/>
                <a:graphic xmlns:a="http://schemas.openxmlformats.org/drawingml/2006/main">
                  <a:graphicData uri="http://schemas.microsoft.com/office/word/2010/wordprocessingShape">
                    <wps:wsp>
                      <wps:cNvSpPr txBox="1"/>
                      <wps:spPr>
                        <a:xfrm>
                          <a:off x="0" y="0"/>
                          <a:ext cx="5421630" cy="2987040"/>
                        </a:xfrm>
                        <a:prstGeom prst="rect">
                          <a:avLst/>
                        </a:prstGeom>
                        <a:noFill/>
                        <a:ln>
                          <a:noFill/>
                        </a:ln>
                        <a:effectLst/>
                        <a:extLst>
                          <a:ext uri="{C572A759-6A51-4108-AA02-DFA0A04FC94B}">
                            <ma14:wrappingTextBoxFlag xmlns:ma14="http://schemas.microsoft.com/office/mac/drawingml/2011/main"/>
                          </a:ext>
                        </a:extLst>
                      </wps:spPr>
                      <wps:txbx>
                        <w:txbxContent>
                          <w:p w14:paraId="5D48A19E" w14:textId="77777777" w:rsidR="00CB188F" w:rsidRDefault="00CB188F" w:rsidP="006264D1">
                            <w:pPr>
                              <w:tabs>
                                <w:tab w:val="left" w:pos="1134"/>
                              </w:tabs>
                              <w:spacing w:line="360" w:lineRule="atLeast"/>
                              <w:ind w:left="567" w:right="566"/>
                              <w:rPr>
                                <w:b/>
                                <w:sz w:val="26"/>
                              </w:rPr>
                            </w:pPr>
                            <w:r w:rsidRPr="00A127B5">
                              <w:rPr>
                                <w:b/>
                                <w:sz w:val="26"/>
                              </w:rPr>
                              <w:t>ARTÍCULO 1734.- Prueba de los factores de atribución y de las eximentes. Excepto disposición legal, la carga de la prueba de los factores de atribución y de las circunstancias eximentes corresponde a quien los alega.</w:t>
                            </w:r>
                          </w:p>
                          <w:p w14:paraId="7A355C1B" w14:textId="76CFD341" w:rsidR="00CB188F" w:rsidRPr="0006342B" w:rsidRDefault="00CB188F" w:rsidP="006264D1">
                            <w:pPr>
                              <w:tabs>
                                <w:tab w:val="left" w:pos="1134"/>
                              </w:tabs>
                              <w:spacing w:line="360" w:lineRule="atLeast"/>
                              <w:ind w:left="567" w:right="566"/>
                              <w:rPr>
                                <w:b/>
                                <w:sz w:val="26"/>
                              </w:rPr>
                            </w:pPr>
                            <w:r w:rsidRPr="006264D1">
                              <w:rPr>
                                <w:b/>
                                <w:sz w:val="26"/>
                              </w:rPr>
                              <w:t>ARTÍCULO 1735.- Facultades judiciales No obstante, el juez puede distribuir la carga de la prueba de la culpa o de haber actuado con la diligencia debida, ponderando cuál de las partes se halla en mejor situación para aportarla. Si el juez lo considera pertinente, durante el proceso comunicará a las partes que aplicará este criterio, de modo de permitir a los litigantes ofrecer y producir los elementos de convicción que hagan a su defensa.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Cuadro de texto 7" o:spid="_x0000_s1028" type="#_x0000_t202" style="position:absolute;left:0;text-align:left;margin-left:-1.3pt;margin-top:24.45pt;width:426.9pt;height:23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" filled="f" stroked="f">
                <v:textbox style="mso-fit-shape-to-text:t">
                  <w:txbxContent>
                    <w:p w14:paraId="5D48A19E" w14:textId="77777777" w:rsidR="00CB188F" w:rsidRDefault="00CB188F" w:rsidP="006264D1">
                      <w:pPr>
                        <w:tabs>
                          <w:tab w:val="left" w:pos="1134"/>
                        </w:tabs>
                        <w:spacing w:line="360" w:lineRule="atLeast"/>
                        <w:ind w:left="567" w:right="566"/>
                        <w:rPr>
                          <w:b/>
                          <w:sz w:val="26"/>
                        </w:rPr>
                      </w:pPr>
                      <w:r w:rsidRPr="00A127B5">
                        <w:rPr>
                          <w:b/>
                          <w:sz w:val="26"/>
                        </w:rPr>
                        <w:t>ARTÍCULO 1734.- Prueba de los factores de atribución y de las eximentes. Excepto disposición legal, la carga de la prueba de los factores de atribución y de las circunstancias eximentes corresponde a quien los alega.</w:t>
                      </w:r>
                    </w:p>
                    <w:p w14:paraId="7A355C1B" w14:textId="76CFD341" w:rsidR="00CB188F" w:rsidRPr="0006342B" w:rsidRDefault="00CB188F" w:rsidP="006264D1">
                      <w:pPr>
                        <w:tabs>
                          <w:tab w:val="left" w:pos="1134"/>
                        </w:tabs>
                        <w:spacing w:line="360" w:lineRule="atLeast"/>
                        <w:ind w:left="567" w:right="566"/>
                        <w:rPr>
                          <w:b/>
                          <w:sz w:val="26"/>
                        </w:rPr>
                      </w:pPr>
                      <w:r w:rsidRPr="006264D1">
                        <w:rPr>
                          <w:b/>
                          <w:sz w:val="26"/>
                        </w:rPr>
                        <w:t>ARTÍCULO 1735.- Facultades judiciales No obstante, el juez puede distribuir la carga de la prueba de la culpa o de haber actuado con la diligencia debida, ponderando cuál de las partes se halla en mejor situación para aportarla. Si el juez lo considera pertinente, durante el proceso comunicará a las partes que aplicará este criterio, de modo de permitir a los litigantes ofrecer y producir los elementos de convicción que hagan a su defensa.</w:t>
                      </w:r>
                    </w:p>
                  </w:txbxContent>
                </v:textbox>
                <w10:wrap type="square"/>
              </v:shape>
            </w:pict>
          </mc:Fallback>
        </mc:AlternateContent>
      </w:r>
      <w:r w:rsidR="00882A75">
        <w:rPr>
          <w:sz w:val="26"/>
        </w:rPr>
        <w:t>La distinción entre las obligaciones de medio y de resultado.</w:t>
      </w:r>
    </w:p>
    <w:p w14:paraId="6FA62A35" w14:textId="0B13B7D2" w:rsidR="00882A75" w:rsidRDefault="00882A75" w:rsidP="00E8753C">
      <w:pPr>
        <w:pStyle w:val="Ttulo3"/>
      </w:pPr>
      <w:r>
        <w:t>El dolo.</w:t>
      </w:r>
    </w:p>
    <w:p w14:paraId="54AE188E" w14:textId="77777777" w:rsidR="00882A75" w:rsidRDefault="00882A75" w:rsidP="00882A75">
      <w:pPr>
        <w:tabs>
          <w:tab w:val="left" w:pos="3744"/>
        </w:tabs>
        <w:spacing w:line="360" w:lineRule="atLeast"/>
        <w:rPr>
          <w:sz w:val="26"/>
        </w:rPr>
      </w:pPr>
      <w:r>
        <w:rPr>
          <w:sz w:val="26"/>
        </w:rPr>
        <w:t>a) Acepciones:</w:t>
      </w:r>
    </w:p>
    <w:p w14:paraId="35F0EF9B" w14:textId="3C3A0197" w:rsidR="00AB4565" w:rsidRDefault="00882A75" w:rsidP="00AB4565">
      <w:pPr>
        <w:tabs>
          <w:tab w:val="left" w:pos="3744"/>
        </w:tabs>
        <w:spacing w:line="360" w:lineRule="atLeast"/>
        <w:ind w:firstLine="432"/>
        <w:rPr>
          <w:sz w:val="26"/>
        </w:rPr>
      </w:pPr>
      <w:r>
        <w:rPr>
          <w:sz w:val="26"/>
        </w:rPr>
        <w:t xml:space="preserve">1. Como vicio de la voluntad: art. </w:t>
      </w:r>
      <w:r w:rsidR="00AB4565">
        <w:rPr>
          <w:sz w:val="26"/>
        </w:rPr>
        <w:t>271</w:t>
      </w:r>
      <w:r>
        <w:rPr>
          <w:sz w:val="26"/>
        </w:rPr>
        <w:t xml:space="preserve"> C.C</w:t>
      </w:r>
      <w:r w:rsidR="00AB4565">
        <w:rPr>
          <w:sz w:val="26"/>
        </w:rPr>
        <w:t xml:space="preserve">.C. </w:t>
      </w:r>
    </w:p>
    <w:p w14:paraId="185BBFB8" w14:textId="21E4DA15" w:rsidR="00AB4565" w:rsidRPr="00AB4565" w:rsidRDefault="00AB4565" w:rsidP="00AB4565">
      <w:pPr>
        <w:tabs>
          <w:tab w:val="left" w:pos="1134"/>
        </w:tabs>
        <w:spacing w:line="360" w:lineRule="atLeast"/>
        <w:ind w:left="567" w:right="566"/>
        <w:rPr>
          <w:b/>
          <w:sz w:val="26"/>
        </w:rPr>
      </w:pPr>
      <w:r w:rsidRPr="00AB4565">
        <w:rPr>
          <w:b/>
          <w:sz w:val="26"/>
        </w:rPr>
        <w:t>ARTÍCULO 271.- Acción y omisión dolosa. Acción dolosa es toda aserción de lo falso o disimulación de lo verdadero, cualquier artificio, astucia o maquinación que se emplee para la celebración del acto. La omisión dolosa causa los mismos efectos que la acción dolosa, cuando el acto no se habría realizado sin la reticencia u ocultación.</w:t>
      </w:r>
    </w:p>
    <w:p w14:paraId="7724D5FC" w14:textId="25ACC2B4" w:rsidR="00882A75" w:rsidRDefault="00882A75" w:rsidP="00882A75">
      <w:pPr>
        <w:tabs>
          <w:tab w:val="left" w:pos="3744"/>
        </w:tabs>
        <w:spacing w:line="360" w:lineRule="atLeast"/>
        <w:ind w:firstLine="851"/>
        <w:rPr>
          <w:sz w:val="26"/>
        </w:rPr>
      </w:pPr>
    </w:p>
    <w:p w14:paraId="5B322C17" w14:textId="05E86B99" w:rsidR="00AB4565" w:rsidRDefault="00AB4565" w:rsidP="00AB4565">
      <w:pPr>
        <w:tabs>
          <w:tab w:val="left" w:pos="3744"/>
        </w:tabs>
        <w:spacing w:line="360" w:lineRule="atLeast"/>
        <w:ind w:firstLine="432"/>
        <w:rPr>
          <w:sz w:val="26"/>
        </w:rPr>
      </w:pPr>
      <w:r>
        <w:rPr>
          <w:sz w:val="26"/>
        </w:rPr>
        <w:t>2</w:t>
      </w:r>
      <w:r w:rsidR="00882A75">
        <w:rPr>
          <w:sz w:val="26"/>
        </w:rPr>
        <w:t>. Elemento de</w:t>
      </w:r>
      <w:r>
        <w:rPr>
          <w:sz w:val="26"/>
        </w:rPr>
        <w:t xml:space="preserve"> </w:t>
      </w:r>
      <w:r w:rsidR="00882A75">
        <w:rPr>
          <w:sz w:val="26"/>
        </w:rPr>
        <w:t>l</w:t>
      </w:r>
      <w:r>
        <w:rPr>
          <w:sz w:val="26"/>
        </w:rPr>
        <w:t>a responsabilidad civil</w:t>
      </w:r>
      <w:r w:rsidR="00882A75">
        <w:rPr>
          <w:sz w:val="26"/>
        </w:rPr>
        <w:t xml:space="preserve">: </w:t>
      </w:r>
    </w:p>
    <w:p w14:paraId="469B111D" w14:textId="58ED58A1" w:rsidR="00882A75" w:rsidRPr="00AB4565" w:rsidRDefault="00AB4565" w:rsidP="00AB4565">
      <w:pPr>
        <w:tabs>
          <w:tab w:val="left" w:pos="1134"/>
        </w:tabs>
        <w:spacing w:line="360" w:lineRule="atLeast"/>
        <w:ind w:left="567" w:right="566"/>
        <w:rPr>
          <w:b/>
          <w:sz w:val="26"/>
        </w:rPr>
      </w:pPr>
      <w:r w:rsidRPr="00AB4565">
        <w:rPr>
          <w:b/>
          <w:sz w:val="26"/>
        </w:rPr>
        <w:t xml:space="preserve">ARTÍCULO 1724.- Factores subjetivos. </w:t>
      </w:r>
      <w:r>
        <w:rPr>
          <w:b/>
          <w:sz w:val="26"/>
        </w:rPr>
        <w:t>…</w:t>
      </w:r>
      <w:r w:rsidRPr="00AB4565">
        <w:rPr>
          <w:b/>
          <w:sz w:val="26"/>
        </w:rPr>
        <w:t xml:space="preserve"> El dolo se configura por la producción de un daño de manera intencional o con manifiesta indiferencia por los intereses ajenos</w:t>
      </w:r>
    </w:p>
    <w:p w14:paraId="45EC51D0" w14:textId="77777777" w:rsidR="00882A75" w:rsidRDefault="00882A75" w:rsidP="00882A75">
      <w:pPr>
        <w:tabs>
          <w:tab w:val="left" w:pos="3744"/>
        </w:tabs>
        <w:spacing w:line="360" w:lineRule="atLeast"/>
        <w:ind w:firstLine="1296"/>
        <w:rPr>
          <w:sz w:val="26"/>
        </w:rPr>
      </w:pPr>
      <w:r>
        <w:rPr>
          <w:sz w:val="26"/>
        </w:rPr>
        <w:t>Por ej.:......................................................................................</w:t>
      </w:r>
    </w:p>
    <w:p w14:paraId="66DD4664" w14:textId="77777777" w:rsidR="00882A75" w:rsidRPr="00882A75" w:rsidRDefault="00882A75" w:rsidP="00882A75"/>
    <w:p w14:paraId="51E25480" w14:textId="77777777" w:rsidR="00E931D2" w:rsidRDefault="00E931D2">
      <w:pPr>
        <w:pStyle w:val="Ttulo2"/>
      </w:pPr>
      <w:r>
        <w:t>B. APLICACIÓN PRÁCTICA:</w:t>
      </w:r>
    </w:p>
    <w:p w14:paraId="19BCE86E" w14:textId="77777777" w:rsidR="00FD5438" w:rsidRDefault="00FD5438" w:rsidP="00FD5438">
      <w:r w:rsidRPr="00FD5438">
        <w:rPr>
          <w:b/>
        </w:rPr>
        <w:t>Sobre el concepto de culpa</w:t>
      </w:r>
      <w:r>
        <w:t>:</w:t>
      </w:r>
    </w:p>
    <w:p w14:paraId="7F2D9388"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Incurre en culpa aquel que no prevé lo que debió prever (Voto en disidencia del doctor Martínez Gavier).</w:t>
      </w:r>
    </w:p>
    <w:p w14:paraId="1281C4DE"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(C2aCC Córdoba, mayo 27 ­ 983 ­­­ Carrara, Juan c. Epec), LLC, 983­151</w:t>
      </w:r>
    </w:p>
    <w:p w14:paraId="176A20E3"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La noción de culpa y los extremos que la configuran (art. 512, Cód.  Civil), hacen referencia a la omisión de las diligencias que exigiere la naturaleza de la obligación y que se correspondieren a las circunstancias de personas, tiempo y lugar.</w:t>
      </w:r>
    </w:p>
    <w:p w14:paraId="5D7C6CB2"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(CApel. CC Mercedes, sala II, setiembre 19 ­ 980 ­­­ Lomen, S. C. c. Buteri, Oscar L. y otro), DJBA, 120­23</w:t>
      </w:r>
    </w:p>
    <w:p w14:paraId="0962C667"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La culpa según la norma del art. 512 consiste en la omisión de aquellas diligencias que correspondiesen a las circunstancias de las personas, tiempo y lugar y su gravedad está siempre en razón de su imputabilidad, es decir, en razón de tales circunstancias. (Del fallo de 1ª Instancia).</w:t>
      </w:r>
    </w:p>
    <w:p w14:paraId="2D6219D0"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(CNCiv., sala A, febrero 20 ­ 980 ­­­ Notini, Pedro c. Club Ferrocarril Oeste), LA LEY, 1981­B, 286 ­ JA, 981­I­634 ­ Ed, 90­302</w:t>
      </w:r>
    </w:p>
    <w:p w14:paraId="2785037A"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No hay culpa cuando la "previsibilidad del evento escapa a lo que una prudencia común puede apreciar", o "cuando el resultado proviene de un acontecimiento insospechado o excepcional que no ha podido entrar en el cálculo humano".</w:t>
      </w:r>
    </w:p>
    <w:p w14:paraId="34E31AAA"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(CCrim. Correc. y Menores Posadas, sala I, mayo 3 ­ 979 ­­­ Platz, L on), JA, 980­III­189</w:t>
      </w:r>
    </w:p>
    <w:p w14:paraId="0782C035"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En los delitos dolosos el agente quiere el resultado ; en los culposos, no ; pero dicho resultado, aunque no querido, es causado objetiva y subjetivamente ; objetivamente porque con su actuación voluntaria ha sido causa del resultado, y subjetivamente porque su voluntad, su querer, estuvo dirigido a violar un deber de cuidado impuesto por el orden jurídico. (Del voto del doctor Prunotto).</w:t>
      </w:r>
    </w:p>
    <w:p w14:paraId="3E145991"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(CCrim. Rosario, sala I, setiembre 15 ­ 980 ­­­ Sancho, Jorge L. y otro), J, 63­211</w:t>
      </w:r>
    </w:p>
    <w:p w14:paraId="2DBCDEE0"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La culpa constituye una fuente de responsabilidad distinta e independiente de la fijada en función del riesgo de la cosa.</w:t>
      </w:r>
    </w:p>
    <w:p w14:paraId="41BF10FD"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(SC Buenos Aires, agosto 25 ­ 980 ­­­ Eduardo, Manuel c. Marozzi, Juan C.), DJBA, 119­733</w:t>
      </w:r>
    </w:p>
    <w:p w14:paraId="59FB9D0A"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Nuestro Código Civil, en su art. 512, abandonó el sistema de la graduación de la culpa, dividida por los romanos en grave y leve, y la adopción de un paradigma, como el de buen padre de familia, para conceptuar la conducta culposa. Ello fue un acierto por cuanto la ductilidad del concepto de culpa, la adecuación a cada circunstancia con arreglo al cúmulo de particularidades que puede presentar, permite resolver con justicia todas las situaciones posibles.</w:t>
      </w:r>
    </w:p>
    <w:p w14:paraId="24C46E63"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(CCivil, Com. y Minería, San Juan, sala I, agosto 31­993. ­ A. de G., M. B. c. L., A. A. y otro), DJ, 1994­1­362.</w:t>
      </w:r>
    </w:p>
    <w:p w14:paraId="1ECB9912"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El art. 512 del Cód. Civil define la culpa como la omisión de aquellas diligencias que exigiere la naturaleza de la obligación.</w:t>
      </w:r>
    </w:p>
    <w:p w14:paraId="03BBF77F"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(CNTrab., Sala VI, agosto 11 ­ 995. ­ Florentín, Humberto c. Pedacci Mao S. A.), DT, 1996­A­364</w:t>
      </w:r>
    </w:p>
    <w:p w14:paraId="5D128034"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La ley de contrato de trabajo (DT, 1976­238), distingue los grados de culpa, así, la culpa simple que se concreta en incumplimiento de la diligencia normalmente exigible, generalmente excusada por circunstancias de personas, comportamiento habitual, ignorancia, desatención, medios, lugar, o por los usos vigentes en la empresa.</w:t>
      </w:r>
    </w:p>
    <w:p w14:paraId="29CD2628" w14:textId="77777777" w:rsidR="00FD5438" w:rsidRDefault="00FD5438" w:rsidP="00FD5438">
      <w:pPr>
        <w:pStyle w:val="Textosinformato"/>
        <w:spacing w:line="240" w:lineRule="auto"/>
        <w:ind w:firstLine="0"/>
        <w:rPr>
          <w:rFonts w:ascii="Times New Roman" w:hAnsi="Times New Roman"/>
          <w:sz w:val="22"/>
          <w:lang w:val="en-US"/>
        </w:rPr>
      </w:pPr>
      <w:r>
        <w:rPr>
          <w:rFonts w:ascii="Times New Roman" w:hAnsi="Times New Roman"/>
          <w:sz w:val="22"/>
        </w:rPr>
        <w:t xml:space="preserve">(C4aTrab. Mendoza, junio 4, 1996. ­ Klepic, Dardo R. c. Banco Independencia Coop. </w:t>
      </w:r>
      <w:r>
        <w:rPr>
          <w:rFonts w:ascii="Times New Roman" w:hAnsi="Times New Roman"/>
          <w:sz w:val="22"/>
          <w:lang w:val="en-US"/>
        </w:rPr>
        <w:t>Ltda.),   ­ DT, 1996­B, 2737 - DJ, 1997­1­1010</w:t>
      </w:r>
    </w:p>
    <w:p w14:paraId="3E3D8926"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La culpa se sustenta en la previsibilidad de las consecuencias perjudiciales, pues se configura cuando no se ha previsto lo previsible o cuando, previsto, no se han tomado las medidas necesarias para impedir el daño, o bien se ha afrontado voluntariamente la posibilidad de que éste se produzca.</w:t>
      </w:r>
    </w:p>
    <w:p w14:paraId="59C34E9F" w14:textId="77777777" w:rsidR="00FD5438" w:rsidRDefault="00FD5438" w:rsidP="00FD5438">
      <w:pPr>
        <w:pStyle w:val="Textosinformato"/>
        <w:spacing w:line="240" w:lineRule="auto"/>
        <w:ind w:firstLine="0"/>
        <w:rPr>
          <w:rFonts w:ascii="Times New Roman" w:hAnsi="Times New Roman"/>
          <w:sz w:val="22"/>
        </w:rPr>
      </w:pPr>
      <w:r>
        <w:rPr>
          <w:rFonts w:ascii="Times New Roman" w:hAnsi="Times New Roman"/>
          <w:sz w:val="22"/>
        </w:rPr>
        <w:t>(CNCiv., Sala A, marzo 7, 1997. ­ S., B. E. y otras c. Municipalidad de Buenos Aires), DJ, 1998­3­677</w:t>
      </w:r>
    </w:p>
    <w:p w14:paraId="2A36F760" w14:textId="77777777" w:rsidR="00FD5438" w:rsidRPr="00FD5438" w:rsidRDefault="00FD5438" w:rsidP="00FD5438"/>
    <w:p w14:paraId="72D09B19" w14:textId="77777777" w:rsidR="00E931D2" w:rsidRDefault="00E931D2">
      <w:pPr>
        <w:pStyle w:val="Ttulo2"/>
      </w:pPr>
      <w:r>
        <w:t>C. BIBLIOGRAFÍA:</w:t>
      </w:r>
    </w:p>
    <w:p w14:paraId="68525A19" w14:textId="042647A2" w:rsidR="00FD5438" w:rsidRPr="00FD5438" w:rsidRDefault="00FD5438" w:rsidP="00FD5438">
      <w:r>
        <w:rPr>
          <w:b/>
        </w:rPr>
        <w:t xml:space="preserve">a. </w:t>
      </w:r>
      <w:r w:rsidRPr="00FD5438">
        <w:rPr>
          <w:b/>
        </w:rPr>
        <w:t>Principal y actualizada</w:t>
      </w:r>
      <w:r>
        <w:t>:</w:t>
      </w:r>
    </w:p>
    <w:p w14:paraId="38ADFED5" w14:textId="7AECC519" w:rsidR="00FD5438" w:rsidRDefault="00FD5438" w:rsidP="00882A75">
      <w:pPr>
        <w:tabs>
          <w:tab w:val="left" w:pos="3744"/>
        </w:tabs>
        <w:spacing w:line="240" w:lineRule="atLeast"/>
        <w:ind w:left="1702" w:hanging="1702"/>
        <w:rPr>
          <w:sz w:val="22"/>
        </w:rPr>
      </w:pPr>
      <w:r>
        <w:rPr>
          <w:sz w:val="22"/>
        </w:rPr>
        <w:t>PIZARRO, Ramón D.-VALLESPINOS, Carlos G. “Tratado de la responsabilidad civil”, Bs.As.-</w:t>
      </w:r>
      <w:proofErr w:type="spellStart"/>
      <w:r>
        <w:rPr>
          <w:sz w:val="22"/>
        </w:rPr>
        <w:t>Sta.Fe</w:t>
      </w:r>
      <w:proofErr w:type="spellEnd"/>
      <w:r>
        <w:rPr>
          <w:sz w:val="22"/>
        </w:rPr>
        <w:t>, 2017, To. I págs. 385 a 438.</w:t>
      </w:r>
    </w:p>
    <w:p w14:paraId="45406A9C" w14:textId="2B70096C" w:rsidR="00FD5438" w:rsidRDefault="00FD5438" w:rsidP="00882A75">
      <w:pPr>
        <w:tabs>
          <w:tab w:val="left" w:pos="3744"/>
        </w:tabs>
        <w:spacing w:line="240" w:lineRule="atLeast"/>
        <w:ind w:left="1702" w:hanging="1702"/>
        <w:rPr>
          <w:sz w:val="22"/>
        </w:rPr>
      </w:pPr>
      <w:r>
        <w:rPr>
          <w:b/>
          <w:sz w:val="22"/>
        </w:rPr>
        <w:t xml:space="preserve">b. </w:t>
      </w:r>
      <w:r w:rsidRPr="00FD5438">
        <w:rPr>
          <w:b/>
          <w:sz w:val="22"/>
        </w:rPr>
        <w:t>Histórica y ampliatoria</w:t>
      </w:r>
      <w:r>
        <w:rPr>
          <w:sz w:val="22"/>
        </w:rPr>
        <w:t>:</w:t>
      </w:r>
    </w:p>
    <w:p w14:paraId="47DAFDCD" w14:textId="77777777" w:rsidR="00882A75" w:rsidRDefault="00882A75" w:rsidP="00882A75">
      <w:pPr>
        <w:tabs>
          <w:tab w:val="left" w:pos="3744"/>
        </w:tabs>
        <w:spacing w:line="240" w:lineRule="atLeast"/>
        <w:ind w:left="1702" w:hanging="1702"/>
        <w:rPr>
          <w:sz w:val="22"/>
        </w:rPr>
      </w:pPr>
      <w:r>
        <w:rPr>
          <w:sz w:val="22"/>
        </w:rPr>
        <w:t>MOSSET ITURRASPE</w:t>
      </w:r>
      <w:r>
        <w:rPr>
          <w:sz w:val="22"/>
        </w:rPr>
        <w:noBreakHyphen/>
        <w:t>KEMELMAJER de CARLUCCI, "Responsabilidad Civil", Bs.As., Hammurabi, 1992, Caps. VIII, IX y X.</w:t>
      </w:r>
      <w:r>
        <w:rPr>
          <w:sz w:val="22"/>
        </w:rPr>
        <w:noBreakHyphen/>
      </w:r>
    </w:p>
    <w:p w14:paraId="374774B8" w14:textId="77777777" w:rsidR="00882A75" w:rsidRDefault="00882A75" w:rsidP="00882A75">
      <w:pPr>
        <w:pStyle w:val="Sangradetdecuerpo"/>
      </w:pPr>
      <w:r>
        <w:t>BOULIN, D.</w:t>
      </w:r>
      <w:r>
        <w:noBreakHyphen/>
        <w:t>KEMELMAJER de CARLUCCI, A.R.</w:t>
      </w:r>
      <w:r>
        <w:noBreakHyphen/>
        <w:t>PARELLADA, C. "Las cláusulas de limitación o exoneración de la responsabili</w:t>
      </w:r>
      <w:r>
        <w:softHyphen/>
        <w:t>dad", J.A. To. 1987</w:t>
      </w:r>
      <w:r>
        <w:noBreakHyphen/>
        <w:t>I pág. 763.</w:t>
      </w:r>
      <w:r>
        <w:noBreakHyphen/>
      </w:r>
    </w:p>
    <w:p w14:paraId="4B55891D" w14:textId="77777777" w:rsidR="00882A75" w:rsidRDefault="00882A75" w:rsidP="00882A75">
      <w:pPr>
        <w:tabs>
          <w:tab w:val="left" w:pos="3744"/>
        </w:tabs>
        <w:spacing w:line="240" w:lineRule="atLeast"/>
        <w:ind w:left="1702" w:hanging="1702"/>
        <w:rPr>
          <w:sz w:val="22"/>
        </w:rPr>
      </w:pPr>
      <w:r>
        <w:rPr>
          <w:sz w:val="22"/>
        </w:rPr>
        <w:t>PARELLADA, C. "El tratamiento de los daños en el Proyecto de Unifica</w:t>
      </w:r>
      <w:r>
        <w:rPr>
          <w:sz w:val="22"/>
        </w:rPr>
        <w:softHyphen/>
        <w:t>ción de las obligaciones civiles y comerciales", L.L. 25</w:t>
      </w:r>
      <w:r>
        <w:rPr>
          <w:sz w:val="22"/>
        </w:rPr>
        <w:noBreakHyphen/>
        <w:t>VIII</w:t>
      </w:r>
      <w:r>
        <w:rPr>
          <w:sz w:val="22"/>
        </w:rPr>
        <w:noBreakHyphen/>
        <w:t>87.</w:t>
      </w:r>
      <w:r>
        <w:rPr>
          <w:sz w:val="22"/>
        </w:rPr>
        <w:noBreakHyphen/>
      </w:r>
    </w:p>
    <w:p w14:paraId="550D8004" w14:textId="05A45049" w:rsidR="00AD0DF4" w:rsidRDefault="00AD0DF4" w:rsidP="00AD0DF4">
      <w:pPr>
        <w:tabs>
          <w:tab w:val="left" w:pos="3744"/>
        </w:tabs>
        <w:spacing w:line="240" w:lineRule="atLeast"/>
        <w:ind w:left="1702" w:hanging="1702"/>
        <w:rPr>
          <w:rStyle w:val="headtext"/>
        </w:rPr>
      </w:pPr>
      <w:r w:rsidRPr="00AD0DF4">
        <w:rPr>
          <w:sz w:val="22"/>
        </w:rPr>
        <w:t>LÓPEZ MESA, Marcelo El lugar de la voluntad individual en el nuevo Código Civil y Comercial (someras reflexiones)</w:t>
      </w:r>
      <w:r>
        <w:rPr>
          <w:sz w:val="22"/>
        </w:rPr>
        <w:t xml:space="preserve">” </w:t>
      </w:r>
      <w:r>
        <w:rPr>
          <w:rStyle w:val="headtext"/>
        </w:rPr>
        <w:t>JA 2015-II , 1199 y SIL AP/DOC/485/2015</w:t>
      </w:r>
    </w:p>
    <w:p w14:paraId="0BA8A264" w14:textId="2AE26EA6" w:rsidR="00AD0DF4" w:rsidRPr="00AD0DF4" w:rsidRDefault="006E3262" w:rsidP="00AD0DF4">
      <w:pPr>
        <w:tabs>
          <w:tab w:val="left" w:pos="3744"/>
        </w:tabs>
        <w:spacing w:line="240" w:lineRule="atLeast"/>
        <w:ind w:left="1702" w:hanging="1702"/>
        <w:rPr>
          <w:sz w:val="22"/>
        </w:rPr>
      </w:pPr>
      <w:r>
        <w:t>LÓPEZ MESA, Marcelo, "</w:t>
      </w:r>
      <w:r>
        <w:rPr>
          <w:rStyle w:val="highlight"/>
        </w:rPr>
        <w:t>De nuevo sobre la confianza</w:t>
      </w:r>
      <w:r>
        <w:t xml:space="preserve"> legítima, como forma de declaración unilateral de voluntad", Revista Internacional de Doctrina y Jurisprudencia, Universidad de Almería, en www.ual.es/revistas/RevistaInternacionaldeDoctrinayJurisprudencia/pdfs/2013-05/articulos-confianzalegitima.pdf</w:t>
      </w:r>
    </w:p>
    <w:p w14:paraId="2B7A084F" w14:textId="77777777" w:rsidR="00882A75" w:rsidRDefault="00882A75" w:rsidP="00882A75">
      <w:pPr>
        <w:tabs>
          <w:tab w:val="left" w:pos="3744"/>
        </w:tabs>
        <w:spacing w:line="240" w:lineRule="atLeast"/>
        <w:ind w:left="1702" w:hanging="1702"/>
        <w:rPr>
          <w:sz w:val="22"/>
        </w:rPr>
      </w:pPr>
      <w:r>
        <w:rPr>
          <w:sz w:val="22"/>
        </w:rPr>
        <w:t>ZANNONI, Eduardo A. "Las denominadas obligaciones contrac</w:t>
      </w:r>
      <w:r>
        <w:rPr>
          <w:sz w:val="22"/>
        </w:rPr>
        <w:softHyphen/>
        <w:t>tuales de re</w:t>
      </w:r>
      <w:r>
        <w:rPr>
          <w:sz w:val="22"/>
        </w:rPr>
        <w:softHyphen/>
        <w:t xml:space="preserve">sultado y el incumplimiento sin culpa en el </w:t>
      </w:r>
      <w:proofErr w:type="spellStart"/>
      <w:r>
        <w:rPr>
          <w:sz w:val="22"/>
        </w:rPr>
        <w:t>Proy</w:t>
      </w:r>
      <w:proofErr w:type="spellEnd"/>
      <w:r>
        <w:rPr>
          <w:sz w:val="22"/>
        </w:rPr>
        <w:t>. de Unificación de la Legislación civil y comercial", R.D.C.O. año 20</w:t>
      </w:r>
      <w:r>
        <w:rPr>
          <w:sz w:val="22"/>
        </w:rPr>
        <w:noBreakHyphen/>
        <w:t>1987 pág. 867.</w:t>
      </w:r>
    </w:p>
    <w:p w14:paraId="039D9253" w14:textId="77777777" w:rsidR="00882A75" w:rsidRDefault="00882A75" w:rsidP="00882A75">
      <w:pPr>
        <w:tabs>
          <w:tab w:val="left" w:pos="3744"/>
        </w:tabs>
        <w:spacing w:line="240" w:lineRule="atLeast"/>
        <w:ind w:left="1702" w:hanging="1702"/>
        <w:rPr>
          <w:sz w:val="22"/>
        </w:rPr>
      </w:pPr>
      <w:r>
        <w:rPr>
          <w:sz w:val="22"/>
        </w:rPr>
        <w:t>ORGÁZ, Alfredo "La culpa", Bs.As., Lerner, 1970.</w:t>
      </w:r>
      <w:r>
        <w:rPr>
          <w:sz w:val="22"/>
        </w:rPr>
        <w:noBreakHyphen/>
      </w:r>
    </w:p>
    <w:p w14:paraId="4F03228A"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MOSSET ITURRASPE, Jorge, Decisión del juez penal sobre la responsabilidad civil sin culpa  (Los arts. 1096, Cód. Civil, 29, Cód. Penal y la tesis procesalista). ("La Ley", 1979­D, 300).</w:t>
      </w:r>
    </w:p>
    <w:p w14:paraId="4650DE4D"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TRIGO REPRESAS, Félix Alberto, "Casus" y falta de culpa. ("La Ley", 1981­B, p. 283).</w:t>
      </w:r>
    </w:p>
    <w:p w14:paraId="276D0578"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BREBBIA, Roberto H., El régimen de las obligaciones en el Código Civil argentino y la responsabilidad por culpa. ("La Ley", 1986­C, 727).</w:t>
      </w:r>
    </w:p>
    <w:p w14:paraId="1C7789BD"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CASIELLO, Juan José. El principio de la responsabilidad por culpa en el Código Civil de Dalmacio Vélez Sársfield. ("La Ley", 1986­B, 726).</w:t>
      </w:r>
    </w:p>
    <w:p w14:paraId="30EBD387"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CASIELLO, Juan José Culpa y sanción. ("La Ley", 1993­C, 1044).</w:t>
      </w:r>
    </w:p>
    <w:p w14:paraId="621EC0E7"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RACCIATTI, Hernán, Algunas reflexiones sobre responsabilidad y las presunciones de culpa y de responsabilidad en el Código Civil. ("La Ley", 1987­B, 768).</w:t>
      </w:r>
    </w:p>
    <w:p w14:paraId="50DB361C"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GHERSI, Carlos A., La responsabilidad sin culpa en el proyecto de unificación civil y comercial. ("La Ley", 1988­A, 918) y Reflexiones sobre la atribuibilidad e imputabilidad civil. ("La Ley", 1988­C, 1068)</w:t>
      </w:r>
    </w:p>
    <w:p w14:paraId="04B7A1FF"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ALTERINI, Atilio Aníbal Aspectos de la teoría de la culpa en el derecho argentino (Con referencia al Código Civil español y en ocasión de su centenario).  ("La Ley", 1989­E, 1098).</w:t>
      </w:r>
    </w:p>
    <w:p w14:paraId="13CE749A"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BREBBIA, Roberto H., Vigencia y jerarquía de la responsabilidad civil por culpa en el derecho positivo argentino. ("La Ley", 1990­B, 1074).</w:t>
      </w:r>
    </w:p>
    <w:p w14:paraId="725BFDED"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CASIELLO, Juan José Concurrencia de culpa y riesgo en el accidente automotor. ("La Ley", 1990­C, 509).</w:t>
      </w:r>
    </w:p>
    <w:p w14:paraId="4E295FF6"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MOSSET ITURRASPE, Jorge, Una discutible "opción" con base en el artículo 1107 del Código Civil. Razones que llevan al actor a preferir la vía aquiliana, cuando se invoca el riesgo creado, y al demandado a aceptarla. Las partes ponen los hechos y el juez el derecho (LL Litoral, 1997­855).</w:t>
      </w:r>
    </w:p>
    <w:p w14:paraId="24534BBE" w14:textId="77777777" w:rsidR="00882A75" w:rsidRDefault="00882A75" w:rsidP="00882A75">
      <w:pPr>
        <w:pStyle w:val="Textosinformato"/>
        <w:spacing w:line="240" w:lineRule="auto"/>
        <w:ind w:left="709" w:hanging="709"/>
        <w:rPr>
          <w:rFonts w:ascii="Times New Roman" w:hAnsi="Times New Roman"/>
          <w:sz w:val="22"/>
        </w:rPr>
      </w:pPr>
      <w:r>
        <w:rPr>
          <w:rFonts w:ascii="Times New Roman" w:hAnsi="Times New Roman"/>
          <w:sz w:val="22"/>
        </w:rPr>
        <w:t>CERUTI, Raúl Alberto, Colisionan dos calificantes de la conducta (DJ, 1997-3-1004).</w:t>
      </w:r>
    </w:p>
    <w:p w14:paraId="2A8D76AA" w14:textId="77777777" w:rsidR="00882A75" w:rsidRPr="00882A75" w:rsidRDefault="00882A75" w:rsidP="00882A75">
      <w:pPr>
        <w:pStyle w:val="Ttulo2"/>
        <w:rPr>
          <w:rFonts w:ascii="Times New Roman" w:hAnsi="Times New Roman"/>
          <w:b w:val="0"/>
          <w:i w:val="0"/>
          <w:sz w:val="22"/>
          <w:lang w:val="es-AR"/>
        </w:rPr>
      </w:pPr>
      <w:r w:rsidRPr="00882A75">
        <w:rPr>
          <w:rFonts w:ascii="Times New Roman" w:hAnsi="Times New Roman"/>
          <w:b w:val="0"/>
          <w:i w:val="0"/>
          <w:sz w:val="22"/>
        </w:rPr>
        <w:t xml:space="preserve">LOUSTAUNAU, Roberto, Particularidades de la culpa a fin de siglo (LA LEY, 1998­B, </w:t>
      </w:r>
      <w:r w:rsidRPr="00882A75">
        <w:rPr>
          <w:rFonts w:ascii="Times New Roman" w:hAnsi="Times New Roman"/>
          <w:b w:val="0"/>
          <w:i w:val="0"/>
          <w:sz w:val="22"/>
          <w:lang w:val="es-AR"/>
        </w:rPr>
        <w:t>1253).</w:t>
      </w:r>
    </w:p>
    <w:p w14:paraId="34A8314D" w14:textId="07F4B431" w:rsidR="00882A75" w:rsidRDefault="00882A75" w:rsidP="00882A75">
      <w:pPr>
        <w:tabs>
          <w:tab w:val="left" w:pos="3744"/>
        </w:tabs>
        <w:spacing w:line="360" w:lineRule="atLeast"/>
      </w:pPr>
      <w:r>
        <w:rPr>
          <w:rFonts w:ascii="Arial" w:hAnsi="Arial"/>
          <w:b/>
          <w:i/>
        </w:rPr>
        <w:t>6.- TEMA PRÓXIMA CLASE:</w:t>
      </w:r>
      <w:r>
        <w:t xml:space="preserve"> </w:t>
      </w:r>
      <w:r w:rsidR="00AB4565">
        <w:t>La relación de causalidad (a cargo del Dr. Roberto Reta) el 4 de setiembre de 2018)</w:t>
      </w:r>
      <w:r>
        <w:t>.</w:t>
      </w:r>
    </w:p>
    <w:p w14:paraId="2B726F9C" w14:textId="77777777" w:rsidR="00882A75" w:rsidRDefault="00882A75" w:rsidP="00882A75"/>
    <w:p w14:paraId="6030760F" w14:textId="77777777" w:rsidR="00882A75" w:rsidRDefault="00882A75" w:rsidP="00882A75">
      <w:pPr>
        <w:pStyle w:val="Textosinformato"/>
        <w:spacing w:line="240" w:lineRule="auto"/>
        <w:ind w:left="709" w:hanging="709"/>
        <w:rPr>
          <w:rFonts w:ascii="Times New Roman" w:hAnsi="Times New Roman"/>
          <w:sz w:val="22"/>
        </w:rPr>
      </w:pPr>
    </w:p>
    <w:p w14:paraId="3E2DF4BE" w14:textId="77777777" w:rsidR="00882A75" w:rsidRDefault="00882A75"/>
    <w:p w14:paraId="0412E7F5" w14:textId="77777777" w:rsidR="00F60527" w:rsidRDefault="00F60527"/>
    <w:sectPr w:rsidR="00F60527" w:rsidSect="00AF3E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Ttulo1"/>
      <w:lvlText w:val="%1."/>
      <w:legacy w:legacy="1" w:legacySpace="0" w:legacyIndent="708"/>
      <w:lvlJc w:val="left"/>
      <w:pPr>
        <w:ind w:left="708" w:hanging="708"/>
      </w:pPr>
    </w:lvl>
    <w:lvl w:ilvl="1">
      <w:numFmt w:val="none"/>
      <w:lvlText w:val=""/>
      <w:lvlJc w:val="left"/>
    </w:lvl>
    <w:lvl w:ilvl="2">
      <w:start w:val="1"/>
      <w:numFmt w:val="decimal"/>
      <w:pStyle w:val="Ttulo3"/>
      <w:lvlText w:val="%3."/>
      <w:legacy w:legacy="1" w:legacySpace="0" w:legacyIndent="708"/>
      <w:lvlJc w:val="left"/>
      <w:pPr>
        <w:ind w:left="2124" w:hanging="708"/>
      </w:pPr>
    </w:lvl>
    <w:lvl w:ilvl="3">
      <w:numFmt w:val="none"/>
      <w:lvlText w:val=""/>
      <w:lvlJc w:val="left"/>
    </w:lvl>
    <w:lvl w:ilvl="4">
      <w:start w:val="1"/>
      <w:numFmt w:val="decimal"/>
      <w:pStyle w:val="Ttulo5"/>
      <w:lvlText w:val="(%5)"/>
      <w:legacy w:legacy="1" w:legacySpace="0" w:legacyIndent="708"/>
      <w:lvlJc w:val="left"/>
      <w:pPr>
        <w:ind w:left="3540" w:hanging="708"/>
      </w:pPr>
    </w:lvl>
    <w:lvl w:ilvl="5">
      <w:start w:val="1"/>
      <w:numFmt w:val="lowerLetter"/>
      <w:pStyle w:val="Ttulo6"/>
      <w:lvlText w:val="(%6)"/>
      <w:legacy w:legacy="1" w:legacySpace="0" w:legacyIndent="708"/>
      <w:lvlJc w:val="left"/>
      <w:pPr>
        <w:ind w:left="4248" w:hanging="708"/>
      </w:pPr>
    </w:lvl>
    <w:lvl w:ilvl="6">
      <w:start w:val="1"/>
      <w:numFmt w:val="lowerRoman"/>
      <w:pStyle w:val="Ttulo7"/>
      <w:lvlText w:val="(%7)"/>
      <w:legacy w:legacy="1" w:legacySpace="0" w:legacyIndent="708"/>
      <w:lvlJc w:val="left"/>
      <w:pPr>
        <w:ind w:left="4956" w:hanging="708"/>
      </w:pPr>
    </w:lvl>
    <w:lvl w:ilvl="7">
      <w:start w:val="1"/>
      <w:numFmt w:val="lowerLetter"/>
      <w:pStyle w:val="Ttulo8"/>
      <w:lvlText w:val="(%8)"/>
      <w:legacy w:legacy="1" w:legacySpace="0" w:legacyIndent="708"/>
      <w:lvlJc w:val="left"/>
      <w:pPr>
        <w:ind w:left="5664" w:hanging="708"/>
      </w:pPr>
    </w:lvl>
    <w:lvl w:ilvl="8">
      <w:start w:val="1"/>
      <w:numFmt w:val="lowerRoman"/>
      <w:pStyle w:val="Ttulo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C7223A"/>
    <w:multiLevelType w:val="hybridMultilevel"/>
    <w:tmpl w:val="9E907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C602B5"/>
    <w:multiLevelType w:val="singleLevel"/>
    <w:tmpl w:val="F044E7F4"/>
    <w:lvl w:ilvl="0">
      <w:start w:val="1"/>
      <w:numFmt w:val="lowerLetter"/>
      <w:lvlText w:val="%1. "/>
      <w:legacy w:legacy="1" w:legacySpace="0" w:legacyIndent="283"/>
      <w:lvlJc w:val="left"/>
      <w:pPr>
        <w:ind w:left="283" w:hanging="283"/>
      </w:pPr>
      <w:rPr>
        <w:rFonts w:ascii="Times New Roman" w:hAnsi="Times New Roman" w:hint="default"/>
        <w:b w:val="0"/>
        <w:i w:val="0"/>
        <w:sz w:val="26"/>
        <w:u w:val="none"/>
      </w:rPr>
    </w:lvl>
  </w:abstractNum>
  <w:abstractNum w:abstractNumId="6">
    <w:nsid w:val="11D97330"/>
    <w:multiLevelType w:val="singleLevel"/>
    <w:tmpl w:val="7C02C5AC"/>
    <w:lvl w:ilvl="0">
      <w:start w:val="1"/>
      <w:numFmt w:val="upperLetter"/>
      <w:lvlText w:val="%1."/>
      <w:legacy w:legacy="1" w:legacySpace="284" w:legacyIndent="567"/>
      <w:lvlJc w:val="left"/>
      <w:pPr>
        <w:ind w:left="567" w:hanging="567"/>
      </w:pPr>
      <w:rPr>
        <w:rFonts w:ascii="Arial" w:hAnsi="Arial" w:hint="default"/>
        <w:b/>
        <w:i w:val="0"/>
        <w:sz w:val="24"/>
      </w:rPr>
    </w:lvl>
  </w:abstractNum>
  <w:abstractNum w:abstractNumId="7">
    <w:nsid w:val="15FF7BF8"/>
    <w:multiLevelType w:val="singleLevel"/>
    <w:tmpl w:val="6DD6422C"/>
    <w:lvl w:ilvl="0">
      <w:start w:val="1"/>
      <w:numFmt w:val="lowerLetter"/>
      <w:lvlText w:val="%1) "/>
      <w:legacy w:legacy="1" w:legacySpace="0" w:legacyIndent="283"/>
      <w:lvlJc w:val="left"/>
      <w:pPr>
        <w:ind w:left="1417" w:hanging="283"/>
      </w:pPr>
      <w:rPr>
        <w:rFonts w:ascii="Times New Roman" w:hAnsi="Times New Roman" w:hint="default"/>
        <w:b w:val="0"/>
        <w:i w:val="0"/>
        <w:sz w:val="26"/>
        <w:u w:val="none"/>
      </w:rPr>
    </w:lvl>
  </w:abstractNum>
  <w:abstractNum w:abstractNumId="8">
    <w:nsid w:val="20627700"/>
    <w:multiLevelType w:val="singleLevel"/>
    <w:tmpl w:val="0CDEDBB8"/>
    <w:lvl w:ilvl="0">
      <w:start w:val="3"/>
      <w:numFmt w:val="lowerLetter"/>
      <w:lvlText w:val="%1. "/>
      <w:legacy w:legacy="1" w:legacySpace="0" w:legacyIndent="283"/>
      <w:lvlJc w:val="left"/>
      <w:pPr>
        <w:ind w:left="283" w:hanging="283"/>
      </w:pPr>
      <w:rPr>
        <w:rFonts w:ascii="Times New Roman" w:hAnsi="Times New Roman" w:hint="default"/>
        <w:b w:val="0"/>
        <w:i w:val="0"/>
        <w:sz w:val="26"/>
        <w:u w:val="none"/>
      </w:rPr>
    </w:lvl>
  </w:abstractNum>
  <w:abstractNum w:abstractNumId="9">
    <w:nsid w:val="57B918F0"/>
    <w:multiLevelType w:val="hybridMultilevel"/>
    <w:tmpl w:val="DCB6BDF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1134"/>
        <w:lvlJc w:val="left"/>
        <w:pPr>
          <w:ind w:left="0" w:firstLine="1134"/>
        </w:pPr>
        <w:rPr>
          <w:rFonts w:ascii="Symbol" w:hAnsi="Symbol" w:hint="default"/>
        </w:rPr>
      </w:lvl>
    </w:lvlOverride>
  </w:num>
  <w:num w:numId="3">
    <w:abstractNumId w:val="7"/>
  </w:num>
  <w:num w:numId="4">
    <w:abstractNumId w:val="5"/>
  </w:num>
  <w:num w:numId="5">
    <w:abstractNumId w:val="8"/>
  </w:num>
  <w:num w:numId="6">
    <w:abstractNumId w:val="1"/>
    <w:lvlOverride w:ilvl="0">
      <w:lvl w:ilvl="0">
        <w:start w:val="1"/>
        <w:numFmt w:val="bullet"/>
        <w:lvlText w:val=""/>
        <w:legacy w:legacy="1" w:legacySpace="0" w:legacyIndent="283"/>
        <w:lvlJc w:val="left"/>
        <w:pPr>
          <w:ind w:left="2268" w:hanging="283"/>
        </w:pPr>
        <w:rPr>
          <w:rFonts w:ascii="Symbol" w:hAnsi="Symbol" w:hint="default"/>
        </w:rPr>
      </w:lvl>
    </w:lvlOverride>
  </w:num>
  <w:num w:numId="7">
    <w:abstractNumId w:val="6"/>
  </w:num>
  <w:num w:numId="8">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75"/>
    <w:rsid w:val="0030453C"/>
    <w:rsid w:val="00343A28"/>
    <w:rsid w:val="00416352"/>
    <w:rsid w:val="006264D1"/>
    <w:rsid w:val="006E3262"/>
    <w:rsid w:val="00882A75"/>
    <w:rsid w:val="009856A1"/>
    <w:rsid w:val="00A127B5"/>
    <w:rsid w:val="00AB4565"/>
    <w:rsid w:val="00AD0DF4"/>
    <w:rsid w:val="00AF2890"/>
    <w:rsid w:val="00AF3E13"/>
    <w:rsid w:val="00B61077"/>
    <w:rsid w:val="00C65B89"/>
    <w:rsid w:val="00C65E98"/>
    <w:rsid w:val="00C72F23"/>
    <w:rsid w:val="00CB188F"/>
    <w:rsid w:val="00CB3643"/>
    <w:rsid w:val="00E8753C"/>
    <w:rsid w:val="00E931D2"/>
    <w:rsid w:val="00F60527"/>
    <w:rsid w:val="00F713C3"/>
    <w:rsid w:val="00FA743F"/>
    <w:rsid w:val="00FD543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2039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1D2"/>
    <w:pPr>
      <w:spacing w:before="120"/>
      <w:jc w:val="both"/>
    </w:pPr>
    <w:rPr>
      <w:sz w:val="24"/>
      <w:lang w:val="es-ES_tradnl"/>
    </w:rPr>
  </w:style>
  <w:style w:type="paragraph" w:styleId="Ttulo1">
    <w:name w:val="heading 1"/>
    <w:basedOn w:val="Normal"/>
    <w:next w:val="Normal"/>
    <w:qFormat/>
    <w:rsid w:val="00E931D2"/>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E931D2"/>
    <w:pPr>
      <w:keepNext/>
      <w:spacing w:before="240" w:after="60"/>
      <w:outlineLvl w:val="1"/>
    </w:pPr>
    <w:rPr>
      <w:rFonts w:ascii="Arial" w:hAnsi="Arial"/>
      <w:b/>
      <w:i/>
    </w:rPr>
  </w:style>
  <w:style w:type="paragraph" w:styleId="Ttulo3">
    <w:name w:val="heading 3"/>
    <w:basedOn w:val="Normal"/>
    <w:next w:val="Normal"/>
    <w:qFormat/>
    <w:rsid w:val="00E931D2"/>
    <w:pPr>
      <w:keepNext/>
      <w:numPr>
        <w:ilvl w:val="2"/>
        <w:numId w:val="1"/>
      </w:numPr>
      <w:spacing w:before="240" w:after="60"/>
      <w:outlineLvl w:val="2"/>
    </w:pPr>
    <w:rPr>
      <w:rFonts w:ascii="Arial" w:hAnsi="Arial"/>
      <w:b/>
    </w:rPr>
  </w:style>
  <w:style w:type="paragraph" w:styleId="Ttulo5">
    <w:name w:val="heading 5"/>
    <w:basedOn w:val="Normal"/>
    <w:next w:val="Normal"/>
    <w:qFormat/>
    <w:rsid w:val="00E931D2"/>
    <w:pPr>
      <w:numPr>
        <w:ilvl w:val="4"/>
        <w:numId w:val="1"/>
      </w:numPr>
      <w:spacing w:before="240" w:after="60"/>
      <w:outlineLvl w:val="4"/>
    </w:pPr>
    <w:rPr>
      <w:rFonts w:ascii="Arial" w:hAnsi="Arial"/>
      <w:sz w:val="22"/>
    </w:rPr>
  </w:style>
  <w:style w:type="paragraph" w:styleId="Ttulo6">
    <w:name w:val="heading 6"/>
    <w:basedOn w:val="Normal"/>
    <w:next w:val="Normal"/>
    <w:qFormat/>
    <w:rsid w:val="00E931D2"/>
    <w:pPr>
      <w:numPr>
        <w:ilvl w:val="5"/>
        <w:numId w:val="1"/>
      </w:numPr>
      <w:spacing w:before="240" w:after="60"/>
      <w:outlineLvl w:val="5"/>
    </w:pPr>
    <w:rPr>
      <w:i/>
      <w:sz w:val="22"/>
    </w:rPr>
  </w:style>
  <w:style w:type="paragraph" w:styleId="Ttulo7">
    <w:name w:val="heading 7"/>
    <w:basedOn w:val="Normal"/>
    <w:next w:val="Normal"/>
    <w:qFormat/>
    <w:rsid w:val="00E931D2"/>
    <w:pPr>
      <w:numPr>
        <w:ilvl w:val="6"/>
        <w:numId w:val="1"/>
      </w:numPr>
      <w:spacing w:before="240" w:after="60"/>
      <w:outlineLvl w:val="6"/>
    </w:pPr>
    <w:rPr>
      <w:rFonts w:ascii="Arial" w:hAnsi="Arial"/>
      <w:sz w:val="20"/>
    </w:rPr>
  </w:style>
  <w:style w:type="paragraph" w:styleId="Ttulo8">
    <w:name w:val="heading 8"/>
    <w:basedOn w:val="Normal"/>
    <w:next w:val="Normal"/>
    <w:qFormat/>
    <w:rsid w:val="00E931D2"/>
    <w:pPr>
      <w:numPr>
        <w:ilvl w:val="7"/>
        <w:numId w:val="1"/>
      </w:numPr>
      <w:spacing w:before="240" w:after="60"/>
      <w:outlineLvl w:val="7"/>
    </w:pPr>
    <w:rPr>
      <w:rFonts w:ascii="Arial" w:hAnsi="Arial"/>
      <w:i/>
      <w:sz w:val="20"/>
    </w:rPr>
  </w:style>
  <w:style w:type="paragraph" w:styleId="Ttulo9">
    <w:name w:val="heading 9"/>
    <w:basedOn w:val="Normal"/>
    <w:next w:val="Normal"/>
    <w:qFormat/>
    <w:rsid w:val="00E931D2"/>
    <w:pPr>
      <w:numPr>
        <w:ilvl w:val="8"/>
        <w:numId w:val="1"/>
      </w:numPr>
      <w:spacing w:before="240" w:after="60"/>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E931D2"/>
    <w:rPr>
      <w:sz w:val="16"/>
    </w:rPr>
  </w:style>
  <w:style w:type="paragraph" w:customStyle="1" w:styleId="Objetivos1">
    <w:name w:val="Objetivos1"/>
    <w:basedOn w:val="Normal"/>
    <w:rsid w:val="00E931D2"/>
    <w:pPr>
      <w:spacing w:before="240"/>
      <w:ind w:left="709" w:hanging="709"/>
    </w:pPr>
    <w:rPr>
      <w:sz w:val="20"/>
    </w:rPr>
  </w:style>
  <w:style w:type="paragraph" w:styleId="Textocomentario">
    <w:name w:val="annotation text"/>
    <w:basedOn w:val="Normal"/>
    <w:semiHidden/>
    <w:rsid w:val="00E931D2"/>
    <w:rPr>
      <w:sz w:val="20"/>
    </w:rPr>
  </w:style>
  <w:style w:type="paragraph" w:styleId="Textodeglobo">
    <w:name w:val="Balloon Text"/>
    <w:basedOn w:val="Normal"/>
    <w:semiHidden/>
    <w:rsid w:val="00E931D2"/>
    <w:rPr>
      <w:rFonts w:ascii="Tahoma" w:hAnsi="Tahoma" w:cs="Tahoma"/>
      <w:sz w:val="16"/>
      <w:szCs w:val="16"/>
    </w:rPr>
  </w:style>
  <w:style w:type="paragraph" w:customStyle="1" w:styleId="Estilo1">
    <w:name w:val="Estilo1"/>
    <w:basedOn w:val="Normal"/>
    <w:rsid w:val="00882A75"/>
    <w:pPr>
      <w:ind w:left="567" w:hanging="567"/>
    </w:pPr>
    <w:rPr>
      <w:rFonts w:ascii="Arial" w:hAnsi="Arial"/>
      <w:b/>
    </w:rPr>
  </w:style>
  <w:style w:type="paragraph" w:styleId="Textodecuerpo">
    <w:name w:val="Body Text"/>
    <w:basedOn w:val="Normal"/>
    <w:link w:val="TextodecuerpoCar"/>
    <w:rsid w:val="00882A75"/>
    <w:pPr>
      <w:tabs>
        <w:tab w:val="left" w:pos="1418"/>
      </w:tabs>
    </w:pPr>
  </w:style>
  <w:style w:type="character" w:customStyle="1" w:styleId="TextodecuerpoCar">
    <w:name w:val="Texto de cuerpo Car"/>
    <w:basedOn w:val="Fuentedeprrafopredeter"/>
    <w:link w:val="Textodecuerpo"/>
    <w:rsid w:val="00882A75"/>
    <w:rPr>
      <w:sz w:val="24"/>
      <w:lang w:val="es-ES_tradnl"/>
    </w:rPr>
  </w:style>
  <w:style w:type="paragraph" w:styleId="Sangradetdecuerpo">
    <w:name w:val="Body Text Indent"/>
    <w:basedOn w:val="Normal"/>
    <w:link w:val="SangradetdecuerpoCar"/>
    <w:rsid w:val="00882A75"/>
    <w:pPr>
      <w:tabs>
        <w:tab w:val="left" w:pos="3744"/>
      </w:tabs>
      <w:spacing w:before="0" w:line="240" w:lineRule="atLeast"/>
      <w:ind w:left="1702" w:hanging="1702"/>
    </w:pPr>
    <w:rPr>
      <w:sz w:val="22"/>
    </w:rPr>
  </w:style>
  <w:style w:type="character" w:customStyle="1" w:styleId="SangradetdecuerpoCar">
    <w:name w:val="Sangría de t. de cuerpo Car"/>
    <w:basedOn w:val="Fuentedeprrafopredeter"/>
    <w:link w:val="Sangradetdecuerpo"/>
    <w:rsid w:val="00882A75"/>
    <w:rPr>
      <w:sz w:val="22"/>
      <w:lang w:val="es-ES_tradnl"/>
    </w:rPr>
  </w:style>
  <w:style w:type="paragraph" w:styleId="Textosinformato">
    <w:name w:val="Plain Text"/>
    <w:basedOn w:val="Normal"/>
    <w:link w:val="TextosinformatoCar"/>
    <w:rsid w:val="00882A75"/>
    <w:pPr>
      <w:spacing w:line="360" w:lineRule="auto"/>
      <w:ind w:firstLine="2835"/>
    </w:pPr>
    <w:rPr>
      <w:rFonts w:ascii="Courier New" w:hAnsi="Courier New"/>
      <w:sz w:val="20"/>
      <w:lang w:val="es-AR"/>
    </w:rPr>
  </w:style>
  <w:style w:type="character" w:customStyle="1" w:styleId="TextosinformatoCar">
    <w:name w:val="Texto sin formato Car"/>
    <w:basedOn w:val="Fuentedeprrafopredeter"/>
    <w:link w:val="Textosinformato"/>
    <w:rsid w:val="00882A75"/>
    <w:rPr>
      <w:rFonts w:ascii="Courier New" w:hAnsi="Courier New"/>
    </w:rPr>
  </w:style>
  <w:style w:type="table" w:styleId="Tablaconcuadrcula">
    <w:name w:val="Table Grid"/>
    <w:basedOn w:val="Tablanormal"/>
    <w:rsid w:val="00AD0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subttitle">
    <w:name w:val="documensubttitle"/>
    <w:basedOn w:val="Fuentedeprrafopredeter"/>
    <w:rsid w:val="00AD0DF4"/>
  </w:style>
  <w:style w:type="character" w:customStyle="1" w:styleId="headtext">
    <w:name w:val="headtext"/>
    <w:basedOn w:val="Fuentedeprrafopredeter"/>
    <w:rsid w:val="00AD0DF4"/>
  </w:style>
  <w:style w:type="character" w:customStyle="1" w:styleId="highlight">
    <w:name w:val="highlight"/>
    <w:basedOn w:val="Fuentedeprrafopredeter"/>
    <w:rsid w:val="006E3262"/>
  </w:style>
  <w:style w:type="paragraph" w:styleId="Prrafodelista">
    <w:name w:val="List Paragraph"/>
    <w:basedOn w:val="Normal"/>
    <w:uiPriority w:val="34"/>
    <w:qFormat/>
    <w:rsid w:val="00CB18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1D2"/>
    <w:pPr>
      <w:spacing w:before="120"/>
      <w:jc w:val="both"/>
    </w:pPr>
    <w:rPr>
      <w:sz w:val="24"/>
      <w:lang w:val="es-ES_tradnl"/>
    </w:rPr>
  </w:style>
  <w:style w:type="paragraph" w:styleId="Ttulo1">
    <w:name w:val="heading 1"/>
    <w:basedOn w:val="Normal"/>
    <w:next w:val="Normal"/>
    <w:qFormat/>
    <w:rsid w:val="00E931D2"/>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E931D2"/>
    <w:pPr>
      <w:keepNext/>
      <w:spacing w:before="240" w:after="60"/>
      <w:outlineLvl w:val="1"/>
    </w:pPr>
    <w:rPr>
      <w:rFonts w:ascii="Arial" w:hAnsi="Arial"/>
      <w:b/>
      <w:i/>
    </w:rPr>
  </w:style>
  <w:style w:type="paragraph" w:styleId="Ttulo3">
    <w:name w:val="heading 3"/>
    <w:basedOn w:val="Normal"/>
    <w:next w:val="Normal"/>
    <w:qFormat/>
    <w:rsid w:val="00E931D2"/>
    <w:pPr>
      <w:keepNext/>
      <w:numPr>
        <w:ilvl w:val="2"/>
        <w:numId w:val="1"/>
      </w:numPr>
      <w:spacing w:before="240" w:after="60"/>
      <w:outlineLvl w:val="2"/>
    </w:pPr>
    <w:rPr>
      <w:rFonts w:ascii="Arial" w:hAnsi="Arial"/>
      <w:b/>
    </w:rPr>
  </w:style>
  <w:style w:type="paragraph" w:styleId="Ttulo5">
    <w:name w:val="heading 5"/>
    <w:basedOn w:val="Normal"/>
    <w:next w:val="Normal"/>
    <w:qFormat/>
    <w:rsid w:val="00E931D2"/>
    <w:pPr>
      <w:numPr>
        <w:ilvl w:val="4"/>
        <w:numId w:val="1"/>
      </w:numPr>
      <w:spacing w:before="240" w:after="60"/>
      <w:outlineLvl w:val="4"/>
    </w:pPr>
    <w:rPr>
      <w:rFonts w:ascii="Arial" w:hAnsi="Arial"/>
      <w:sz w:val="22"/>
    </w:rPr>
  </w:style>
  <w:style w:type="paragraph" w:styleId="Ttulo6">
    <w:name w:val="heading 6"/>
    <w:basedOn w:val="Normal"/>
    <w:next w:val="Normal"/>
    <w:qFormat/>
    <w:rsid w:val="00E931D2"/>
    <w:pPr>
      <w:numPr>
        <w:ilvl w:val="5"/>
        <w:numId w:val="1"/>
      </w:numPr>
      <w:spacing w:before="240" w:after="60"/>
      <w:outlineLvl w:val="5"/>
    </w:pPr>
    <w:rPr>
      <w:i/>
      <w:sz w:val="22"/>
    </w:rPr>
  </w:style>
  <w:style w:type="paragraph" w:styleId="Ttulo7">
    <w:name w:val="heading 7"/>
    <w:basedOn w:val="Normal"/>
    <w:next w:val="Normal"/>
    <w:qFormat/>
    <w:rsid w:val="00E931D2"/>
    <w:pPr>
      <w:numPr>
        <w:ilvl w:val="6"/>
        <w:numId w:val="1"/>
      </w:numPr>
      <w:spacing w:before="240" w:after="60"/>
      <w:outlineLvl w:val="6"/>
    </w:pPr>
    <w:rPr>
      <w:rFonts w:ascii="Arial" w:hAnsi="Arial"/>
      <w:sz w:val="20"/>
    </w:rPr>
  </w:style>
  <w:style w:type="paragraph" w:styleId="Ttulo8">
    <w:name w:val="heading 8"/>
    <w:basedOn w:val="Normal"/>
    <w:next w:val="Normal"/>
    <w:qFormat/>
    <w:rsid w:val="00E931D2"/>
    <w:pPr>
      <w:numPr>
        <w:ilvl w:val="7"/>
        <w:numId w:val="1"/>
      </w:numPr>
      <w:spacing w:before="240" w:after="60"/>
      <w:outlineLvl w:val="7"/>
    </w:pPr>
    <w:rPr>
      <w:rFonts w:ascii="Arial" w:hAnsi="Arial"/>
      <w:i/>
      <w:sz w:val="20"/>
    </w:rPr>
  </w:style>
  <w:style w:type="paragraph" w:styleId="Ttulo9">
    <w:name w:val="heading 9"/>
    <w:basedOn w:val="Normal"/>
    <w:next w:val="Normal"/>
    <w:qFormat/>
    <w:rsid w:val="00E931D2"/>
    <w:pPr>
      <w:numPr>
        <w:ilvl w:val="8"/>
        <w:numId w:val="1"/>
      </w:numPr>
      <w:spacing w:before="240" w:after="60"/>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E931D2"/>
    <w:rPr>
      <w:sz w:val="16"/>
    </w:rPr>
  </w:style>
  <w:style w:type="paragraph" w:customStyle="1" w:styleId="Objetivos1">
    <w:name w:val="Objetivos1"/>
    <w:basedOn w:val="Normal"/>
    <w:rsid w:val="00E931D2"/>
    <w:pPr>
      <w:spacing w:before="240"/>
      <w:ind w:left="709" w:hanging="709"/>
    </w:pPr>
    <w:rPr>
      <w:sz w:val="20"/>
    </w:rPr>
  </w:style>
  <w:style w:type="paragraph" w:styleId="Textocomentario">
    <w:name w:val="annotation text"/>
    <w:basedOn w:val="Normal"/>
    <w:semiHidden/>
    <w:rsid w:val="00E931D2"/>
    <w:rPr>
      <w:sz w:val="20"/>
    </w:rPr>
  </w:style>
  <w:style w:type="paragraph" w:styleId="Textodeglobo">
    <w:name w:val="Balloon Text"/>
    <w:basedOn w:val="Normal"/>
    <w:semiHidden/>
    <w:rsid w:val="00E931D2"/>
    <w:rPr>
      <w:rFonts w:ascii="Tahoma" w:hAnsi="Tahoma" w:cs="Tahoma"/>
      <w:sz w:val="16"/>
      <w:szCs w:val="16"/>
    </w:rPr>
  </w:style>
  <w:style w:type="paragraph" w:customStyle="1" w:styleId="Estilo1">
    <w:name w:val="Estilo1"/>
    <w:basedOn w:val="Normal"/>
    <w:rsid w:val="00882A75"/>
    <w:pPr>
      <w:ind w:left="567" w:hanging="567"/>
    </w:pPr>
    <w:rPr>
      <w:rFonts w:ascii="Arial" w:hAnsi="Arial"/>
      <w:b/>
    </w:rPr>
  </w:style>
  <w:style w:type="paragraph" w:styleId="Textodecuerpo">
    <w:name w:val="Body Text"/>
    <w:basedOn w:val="Normal"/>
    <w:link w:val="TextodecuerpoCar"/>
    <w:rsid w:val="00882A75"/>
    <w:pPr>
      <w:tabs>
        <w:tab w:val="left" w:pos="1418"/>
      </w:tabs>
    </w:pPr>
  </w:style>
  <w:style w:type="character" w:customStyle="1" w:styleId="TextodecuerpoCar">
    <w:name w:val="Texto de cuerpo Car"/>
    <w:basedOn w:val="Fuentedeprrafopredeter"/>
    <w:link w:val="Textodecuerpo"/>
    <w:rsid w:val="00882A75"/>
    <w:rPr>
      <w:sz w:val="24"/>
      <w:lang w:val="es-ES_tradnl"/>
    </w:rPr>
  </w:style>
  <w:style w:type="paragraph" w:styleId="Sangradetdecuerpo">
    <w:name w:val="Body Text Indent"/>
    <w:basedOn w:val="Normal"/>
    <w:link w:val="SangradetdecuerpoCar"/>
    <w:rsid w:val="00882A75"/>
    <w:pPr>
      <w:tabs>
        <w:tab w:val="left" w:pos="3744"/>
      </w:tabs>
      <w:spacing w:before="0" w:line="240" w:lineRule="atLeast"/>
      <w:ind w:left="1702" w:hanging="1702"/>
    </w:pPr>
    <w:rPr>
      <w:sz w:val="22"/>
    </w:rPr>
  </w:style>
  <w:style w:type="character" w:customStyle="1" w:styleId="SangradetdecuerpoCar">
    <w:name w:val="Sangría de t. de cuerpo Car"/>
    <w:basedOn w:val="Fuentedeprrafopredeter"/>
    <w:link w:val="Sangradetdecuerpo"/>
    <w:rsid w:val="00882A75"/>
    <w:rPr>
      <w:sz w:val="22"/>
      <w:lang w:val="es-ES_tradnl"/>
    </w:rPr>
  </w:style>
  <w:style w:type="paragraph" w:styleId="Textosinformato">
    <w:name w:val="Plain Text"/>
    <w:basedOn w:val="Normal"/>
    <w:link w:val="TextosinformatoCar"/>
    <w:rsid w:val="00882A75"/>
    <w:pPr>
      <w:spacing w:line="360" w:lineRule="auto"/>
      <w:ind w:firstLine="2835"/>
    </w:pPr>
    <w:rPr>
      <w:rFonts w:ascii="Courier New" w:hAnsi="Courier New"/>
      <w:sz w:val="20"/>
      <w:lang w:val="es-AR"/>
    </w:rPr>
  </w:style>
  <w:style w:type="character" w:customStyle="1" w:styleId="TextosinformatoCar">
    <w:name w:val="Texto sin formato Car"/>
    <w:basedOn w:val="Fuentedeprrafopredeter"/>
    <w:link w:val="Textosinformato"/>
    <w:rsid w:val="00882A75"/>
    <w:rPr>
      <w:rFonts w:ascii="Courier New" w:hAnsi="Courier New"/>
    </w:rPr>
  </w:style>
  <w:style w:type="table" w:styleId="Tablaconcuadrcula">
    <w:name w:val="Table Grid"/>
    <w:basedOn w:val="Tablanormal"/>
    <w:rsid w:val="00AD0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subttitle">
    <w:name w:val="documensubttitle"/>
    <w:basedOn w:val="Fuentedeprrafopredeter"/>
    <w:rsid w:val="00AD0DF4"/>
  </w:style>
  <w:style w:type="character" w:customStyle="1" w:styleId="headtext">
    <w:name w:val="headtext"/>
    <w:basedOn w:val="Fuentedeprrafopredeter"/>
    <w:rsid w:val="00AD0DF4"/>
  </w:style>
  <w:style w:type="character" w:customStyle="1" w:styleId="highlight">
    <w:name w:val="highlight"/>
    <w:basedOn w:val="Fuentedeprrafopredeter"/>
    <w:rsid w:val="006E3262"/>
  </w:style>
  <w:style w:type="paragraph" w:styleId="Prrafodelista">
    <w:name w:val="List Paragraph"/>
    <w:basedOn w:val="Normal"/>
    <w:uiPriority w:val="34"/>
    <w:qFormat/>
    <w:rsid w:val="00CB1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58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Parellada_13:Dropbox:Plantillas:Acade&#769;micas:gui&#769;a%20de%20clas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guía de clase.dot</Template>
  <TotalTime>152</TotalTime>
  <Pages>12</Pages>
  <Words>3190</Words>
  <Characters>17551</Characters>
  <Application>Microsoft Macintosh Word</Application>
  <DocSecurity>0</DocSecurity>
  <Lines>146</Lines>
  <Paragraphs>41</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UNIVERSIDAD DE MENDOZA</vt:lpstr>
      <vt:lpstr>    GUÍA CLASE:</vt:lpstr>
      <vt:lpstr>    TEMA: Responsabilidad por el hecho de otro. Responsabilidad del patrono por el h</vt:lpstr>
      <vt:lpstr>    UBICACIÓN PROGRAMÁTICA: Unidad XIV puntos 3 a y b.-</vt:lpstr>
      <vt:lpstr>    A. DESARROLLO:</vt:lpstr>
      <vt:lpstr>        Introducción: </vt:lpstr>
      <vt:lpstr>    B. APLICACIÓN PRÁCTICA:</vt:lpstr>
      <vt:lpstr>    C. BIBLIOGRAFÍA:</vt:lpstr>
    </vt:vector>
  </TitlesOfParts>
  <Company>Computadora Personal</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clase</dc:title>
  <dc:subject/>
  <dc:creator>Carlos Alberto Parellada</dc:creator>
  <cp:keywords/>
  <dc:description/>
  <cp:lastModifiedBy>Carlos Alberto PARELLADA</cp:lastModifiedBy>
  <cp:revision>5</cp:revision>
  <dcterms:created xsi:type="dcterms:W3CDTF">2018-08-18T23:58:00Z</dcterms:created>
  <dcterms:modified xsi:type="dcterms:W3CDTF">2018-08-21T16:03:00Z</dcterms:modified>
</cp:coreProperties>
</file>