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F191" w14:textId="77777777" w:rsidR="00F74687" w:rsidRPr="00786E92" w:rsidRDefault="003D2F08" w:rsidP="003D2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>DERECHO DE LAS OBLIGACIONES CÁTEDRA B</w:t>
      </w:r>
    </w:p>
    <w:p w14:paraId="78AC258F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>Profesora: Silvina Furlotti</w:t>
      </w:r>
    </w:p>
    <w:p w14:paraId="7F29CFA3" w14:textId="77777777" w:rsidR="00786E92" w:rsidRPr="00786E92" w:rsidRDefault="00EE791C" w:rsidP="003D2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Día: 20</w:t>
      </w:r>
      <w:r w:rsidR="00786E92">
        <w:rPr>
          <w:rFonts w:ascii="Times New Roman" w:hAnsi="Times New Roman" w:cs="Times New Roman"/>
          <w:b/>
          <w:sz w:val="24"/>
          <w:szCs w:val="24"/>
        </w:rPr>
        <w:t>/04/2016</w:t>
      </w:r>
    </w:p>
    <w:p w14:paraId="020FA79D" w14:textId="77777777" w:rsidR="003D2F08" w:rsidRPr="00786E92" w:rsidRDefault="003D2F08" w:rsidP="003D2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>GUÍA SOBRE LA CAUSA FUENTE DE LAS OBLIGACIONES</w:t>
      </w:r>
    </w:p>
    <w:p w14:paraId="2D9DEE34" w14:textId="77777777" w:rsidR="003D2F08" w:rsidRPr="00786E92" w:rsidRDefault="003D2F08" w:rsidP="003D2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 xml:space="preserve">UBICACIÓN EN EL PROGRAMA: </w:t>
      </w:r>
    </w:p>
    <w:p w14:paraId="1EC81544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 II: elementos esenciales. 5) </w:t>
      </w:r>
      <w:r w:rsidRPr="003D2F08">
        <w:rPr>
          <w:rFonts w:ascii="Times New Roman" w:hAnsi="Times New Roman" w:cs="Times New Roman"/>
          <w:sz w:val="24"/>
          <w:szCs w:val="24"/>
        </w:rPr>
        <w:t>La causa fuente. Noción de causa fuente: clasificación tradicional. El contrato. La responsabilidad civil. El enriquecimiento sin causa: noción, el principio.  Pago indebido. Pago por error. La voluntad unilateral. La sentencia. Las relaciones contractuales fácticas. Reconocimiento de las obligaciones (art. 733 C.C.C.N.), abstracto (art. 734 C.C.C.N.</w:t>
      </w:r>
      <w:r>
        <w:rPr>
          <w:rFonts w:ascii="Times New Roman" w:hAnsi="Times New Roman" w:cs="Times New Roman"/>
          <w:sz w:val="24"/>
          <w:szCs w:val="24"/>
        </w:rPr>
        <w:t>) y causal (art. 735 C.C.C.N.).</w:t>
      </w:r>
    </w:p>
    <w:p w14:paraId="7CE48A0C" w14:textId="77777777" w:rsidR="0055181E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F08">
        <w:rPr>
          <w:rFonts w:ascii="Times New Roman" w:hAnsi="Times New Roman" w:cs="Times New Roman"/>
          <w:sz w:val="24"/>
          <w:szCs w:val="24"/>
        </w:rPr>
        <w:t>Influencia de la causa fin y motivo de los actos jurídicos en las obligaciones.</w:t>
      </w:r>
    </w:p>
    <w:p w14:paraId="6690DEF9" w14:textId="77777777" w:rsidR="003D2F08" w:rsidRPr="00786E92" w:rsidRDefault="003D2F08" w:rsidP="003D2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>BIBLIOGRAFÍA:</w:t>
      </w:r>
    </w:p>
    <w:p w14:paraId="5EC6F6F5" w14:textId="77777777" w:rsidR="0055181E" w:rsidRDefault="0055181E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Wierzba</w:t>
      </w:r>
      <w:proofErr w:type="spellEnd"/>
      <w:r>
        <w:rPr>
          <w:rFonts w:ascii="Times New Roman" w:hAnsi="Times New Roman" w:cs="Times New Roman"/>
          <w:sz w:val="24"/>
          <w:szCs w:val="24"/>
        </w:rPr>
        <w:t>, Sandra, “Manual de Obligaciones Civiles y Comerciales, según el nuevo Código Civil y Comercial de la Nación”, Abele</w:t>
      </w:r>
      <w:r w:rsidR="007217F4">
        <w:rPr>
          <w:rFonts w:ascii="Times New Roman" w:hAnsi="Times New Roman" w:cs="Times New Roman"/>
          <w:sz w:val="24"/>
          <w:szCs w:val="24"/>
        </w:rPr>
        <w:t xml:space="preserve">do Perrot, </w:t>
      </w:r>
      <w:proofErr w:type="spellStart"/>
      <w:r w:rsidR="007217F4">
        <w:rPr>
          <w:rFonts w:ascii="Times New Roman" w:hAnsi="Times New Roman" w:cs="Times New Roman"/>
          <w:sz w:val="24"/>
          <w:szCs w:val="24"/>
        </w:rPr>
        <w:t>BsAs</w:t>
      </w:r>
      <w:proofErr w:type="spellEnd"/>
      <w:r w:rsidR="007217F4">
        <w:rPr>
          <w:rFonts w:ascii="Times New Roman" w:hAnsi="Times New Roman" w:cs="Times New Roman"/>
          <w:sz w:val="24"/>
          <w:szCs w:val="24"/>
        </w:rPr>
        <w:t>, 2015 p. 23 a 47 y p. 55 a 58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D028D" w14:textId="77777777" w:rsidR="0055181E" w:rsidRDefault="0055181E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 Civil y Comercial de la Nación comentado, Herrera, Marisa y </w:t>
      </w:r>
      <w:proofErr w:type="spellStart"/>
      <w:r>
        <w:rPr>
          <w:rFonts w:ascii="Times New Roman" w:hAnsi="Times New Roman" w:cs="Times New Roman"/>
          <w:sz w:val="24"/>
          <w:szCs w:val="24"/>
        </w:rPr>
        <w:t>ots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dir.</w:t>
      </w:r>
      <w:proofErr w:type="spellEnd"/>
      <w:r>
        <w:rPr>
          <w:rFonts w:ascii="Times New Roman" w:hAnsi="Times New Roman" w:cs="Times New Roman"/>
          <w:sz w:val="24"/>
          <w:szCs w:val="24"/>
        </w:rPr>
        <w:t>), online, infojus.com.ar, tomo III y tomo IV, ( comentarios a los artículos relacionados con el tema de la clase). Se puede bajar en forma gratuita.</w:t>
      </w:r>
    </w:p>
    <w:p w14:paraId="3257A421" w14:textId="77777777" w:rsidR="003D2F08" w:rsidRPr="00786E92" w:rsidRDefault="003D2F08" w:rsidP="003D2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>OBJETIVOS:</w:t>
      </w:r>
    </w:p>
    <w:p w14:paraId="674055B6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Comprender la causa fuente de las obligaciones y su ubicación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CCyC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250B26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Diferenciarla de los otros elementos esenciales.</w:t>
      </w:r>
    </w:p>
    <w:p w14:paraId="6A297716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problemas.</w:t>
      </w:r>
    </w:p>
    <w:p w14:paraId="53CA6F5E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CCyC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casos prácticos.</w:t>
      </w:r>
    </w:p>
    <w:p w14:paraId="181F43F7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Trabajar en grupo.</w:t>
      </w:r>
    </w:p>
    <w:p w14:paraId="027F13E8" w14:textId="77777777" w:rsidR="0055181E" w:rsidRPr="00786E92" w:rsidRDefault="003D2F08" w:rsidP="005518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>ACTIVIDADES:</w:t>
      </w:r>
    </w:p>
    <w:p w14:paraId="602B4F18" w14:textId="77777777" w:rsidR="0055181E" w:rsidRDefault="0055181E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1.En forma grupal elaborar un mapa o red conceptual sobre los elementos esenciales de las obligaciones.</w:t>
      </w:r>
      <w:r w:rsidR="00C16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6452D" w14:textId="77777777" w:rsidR="00C16360" w:rsidRDefault="00C16360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Luego recordar qué y cuáles eran las causas fuentes en el Derecho Romano.</w:t>
      </w:r>
    </w:p>
    <w:p w14:paraId="5218D10C" w14:textId="77777777" w:rsidR="00A717F7" w:rsidRDefault="00C16360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17F7">
        <w:rPr>
          <w:rFonts w:ascii="Times New Roman" w:hAnsi="Times New Roman" w:cs="Times New Roman"/>
          <w:sz w:val="24"/>
          <w:szCs w:val="24"/>
        </w:rPr>
        <w:t xml:space="preserve">leer la siguiente nota periodística y analizar si existe causa fuente de la obligación: </w:t>
      </w:r>
      <w:r w:rsidR="00A717F7" w:rsidRPr="00A717F7">
        <w:rPr>
          <w:rFonts w:ascii="Times New Roman" w:hAnsi="Times New Roman" w:cs="Times New Roman"/>
          <w:sz w:val="24"/>
          <w:szCs w:val="24"/>
        </w:rPr>
        <w:t>http://www.bbc.com/news/world-europe-31864218?utm_content=buffere1ac0&amp;utm_medium=social&amp;utm_source=twitter.com&amp;utm_campaign=buffer</w:t>
      </w:r>
    </w:p>
    <w:p w14:paraId="1D18A363" w14:textId="77777777" w:rsidR="00A717F7" w:rsidRDefault="00A717F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6CE143A" wp14:editId="0AEAD954">
            <wp:extent cx="5400040" cy="3035477"/>
            <wp:effectExtent l="0" t="0" r="0" b="0"/>
            <wp:docPr id="1" name="Imagen 1" descr="Un asistente de enfermera prepara una vacuna contra el sarampión en Berlín, Ale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asistente de enfermera prepara una vacuna contra el sarampión en Berlín, Alem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C144" w14:textId="77777777" w:rsidR="00A717F7" w:rsidRDefault="00A717F7" w:rsidP="00A717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Alemania un  biólogo alemán </w:t>
      </w:r>
      <w:r w:rsidRPr="00A717F7">
        <w:rPr>
          <w:rFonts w:ascii="Times New Roman" w:hAnsi="Times New Roman" w:cs="Times New Roman"/>
          <w:sz w:val="24"/>
          <w:szCs w:val="24"/>
        </w:rPr>
        <w:t>ofreció</w:t>
      </w:r>
      <w:r>
        <w:rPr>
          <w:rFonts w:ascii="Times New Roman" w:hAnsi="Times New Roman" w:cs="Times New Roman"/>
          <w:sz w:val="24"/>
          <w:szCs w:val="24"/>
        </w:rPr>
        <w:t xml:space="preserve"> 100.000 €  a cualquier persona</w:t>
      </w:r>
      <w:r w:rsidRPr="00A717F7">
        <w:rPr>
          <w:rFonts w:ascii="Times New Roman" w:hAnsi="Times New Roman" w:cs="Times New Roman"/>
          <w:sz w:val="24"/>
          <w:szCs w:val="24"/>
        </w:rPr>
        <w:t xml:space="preserve"> que pudiera probar que</w:t>
      </w:r>
      <w:r>
        <w:rPr>
          <w:rFonts w:ascii="Times New Roman" w:hAnsi="Times New Roman" w:cs="Times New Roman"/>
          <w:sz w:val="24"/>
          <w:szCs w:val="24"/>
        </w:rPr>
        <w:t xml:space="preserve"> el sarampión es un virus por cuanto él cree que</w:t>
      </w:r>
      <w:r w:rsidRPr="00A71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enfermedad es psicosomática. El biólogo, Sr. Lanka, hizo la promesa </w:t>
      </w:r>
      <w:r w:rsidRPr="00A717F7">
        <w:rPr>
          <w:rFonts w:ascii="Times New Roman" w:hAnsi="Times New Roman" w:cs="Times New Roman"/>
          <w:sz w:val="24"/>
          <w:szCs w:val="24"/>
        </w:rPr>
        <w:t>hace cuatro años en su página web.</w:t>
      </w:r>
    </w:p>
    <w:p w14:paraId="30431F4D" w14:textId="77777777" w:rsidR="00A717F7" w:rsidRDefault="00A717F7" w:rsidP="00A717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médico alemán, Dr. Barden,  pide el dinero ofrecido porque reunió evidencia de varios estudios médicos. El biólogo, Sr. Lanka, rechazó los hallazgos y la recompensa. El Sr. Barden lo demandó y el </w:t>
      </w:r>
      <w:r w:rsidRPr="00A717F7">
        <w:rPr>
          <w:rFonts w:ascii="Times New Roman" w:hAnsi="Times New Roman" w:cs="Times New Roman"/>
          <w:sz w:val="24"/>
          <w:szCs w:val="24"/>
        </w:rPr>
        <w:t xml:space="preserve"> tribunal de la ciudad de </w:t>
      </w:r>
      <w:proofErr w:type="spellStart"/>
      <w:r w:rsidRPr="00A717F7">
        <w:rPr>
          <w:rFonts w:ascii="Times New Roman" w:hAnsi="Times New Roman" w:cs="Times New Roman"/>
          <w:sz w:val="24"/>
          <w:szCs w:val="24"/>
        </w:rPr>
        <w:t>Ravensburg</w:t>
      </w:r>
      <w:proofErr w:type="spellEnd"/>
      <w:r w:rsidRPr="00A717F7">
        <w:rPr>
          <w:rFonts w:ascii="Times New Roman" w:hAnsi="Times New Roman" w:cs="Times New Roman"/>
          <w:sz w:val="24"/>
          <w:szCs w:val="24"/>
        </w:rPr>
        <w:t xml:space="preserve"> dictaminó que la prueba era suficiente.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9F65" w14:textId="77777777" w:rsidR="00A717F7" w:rsidRPr="00786E92" w:rsidRDefault="005444FD" w:rsidP="00A717F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6E92">
        <w:rPr>
          <w:rFonts w:ascii="Times New Roman" w:hAnsi="Times New Roman" w:cs="Times New Roman"/>
          <w:b/>
          <w:sz w:val="24"/>
          <w:szCs w:val="24"/>
        </w:rPr>
        <w:t>En esta guía de actividades te damos las herramientas para que puedas determinar en un caso, como el narrado precedentemente, sí existe obligación y si ésta tiene causa fuente ya que “no hay obligación sin causa”.</w:t>
      </w:r>
    </w:p>
    <w:p w14:paraId="2433B80A" w14:textId="77777777" w:rsidR="005444FD" w:rsidRDefault="005444FD" w:rsidP="00A717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te servirá para analizar muchas ofertas que, cotidianamente, leemos en los diarios, o sitios especializados, por ejemplo, ventas de automotores hechas por el dueño o por concesionarias. Las ofertas de los supermercados, los carteles colgados 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 almacén ofreciendo recompensa por si se encuentra un perro perdido. También si un grupo de compañeros se presenta a un concurso público, o si aplican  a una beca de estudios. </w:t>
      </w:r>
    </w:p>
    <w:p w14:paraId="6F282302" w14:textId="77777777" w:rsidR="00EC3F53" w:rsidRDefault="00EC3F53" w:rsidP="00A717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poder resolver este caso, será de utilidad completar esta guía, que te ayudará a ubicarte en el tema.</w:t>
      </w:r>
    </w:p>
    <w:p w14:paraId="71D3F996" w14:textId="77777777" w:rsidR="00070A87" w:rsidRDefault="00C16360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E92">
        <w:rPr>
          <w:rFonts w:ascii="Times New Roman" w:hAnsi="Times New Roman" w:cs="Times New Roman"/>
          <w:sz w:val="24"/>
          <w:szCs w:val="24"/>
        </w:rPr>
        <w:t>3</w:t>
      </w:r>
      <w:r w:rsidR="00A717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noción de causa fuente. Lectura </w:t>
      </w:r>
      <w:r w:rsidR="00070A87">
        <w:rPr>
          <w:rFonts w:ascii="Times New Roman" w:hAnsi="Times New Roman" w:cs="Times New Roman"/>
          <w:sz w:val="24"/>
          <w:szCs w:val="24"/>
        </w:rPr>
        <w:t xml:space="preserve">de los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070A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726 </w:t>
      </w:r>
      <w:r w:rsidR="00070A87">
        <w:rPr>
          <w:rFonts w:ascii="Times New Roman" w:hAnsi="Times New Roman" w:cs="Times New Roman"/>
          <w:sz w:val="24"/>
          <w:szCs w:val="24"/>
        </w:rPr>
        <w:t xml:space="preserve">y 727 del </w:t>
      </w:r>
      <w:proofErr w:type="spellStart"/>
      <w:r w:rsidR="00070A87">
        <w:rPr>
          <w:rFonts w:ascii="Times New Roman" w:hAnsi="Times New Roman" w:cs="Times New Roman"/>
          <w:sz w:val="24"/>
          <w:szCs w:val="24"/>
        </w:rPr>
        <w:t>CCyC</w:t>
      </w:r>
      <w:proofErr w:type="spellEnd"/>
      <w:r w:rsidR="00070A87">
        <w:rPr>
          <w:rFonts w:ascii="Times New Roman" w:hAnsi="Times New Roman" w:cs="Times New Roman"/>
          <w:sz w:val="24"/>
          <w:szCs w:val="24"/>
        </w:rPr>
        <w:t>: ¿qué sucede si la obligación no tiene causa fuente? ¿qué sucede si está probada la existencia de la obligación, pero no su fuente?.</w:t>
      </w:r>
    </w:p>
    <w:p w14:paraId="6C1AE50D" w14:textId="77777777" w:rsidR="00070A87" w:rsidRDefault="00786E92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0A87">
        <w:rPr>
          <w:rFonts w:ascii="Times New Roman" w:hAnsi="Times New Roman" w:cs="Times New Roman"/>
          <w:sz w:val="24"/>
          <w:szCs w:val="24"/>
        </w:rPr>
        <w:t xml:space="preserve">. En el </w:t>
      </w:r>
      <w:proofErr w:type="spellStart"/>
      <w:r w:rsidR="00070A87">
        <w:rPr>
          <w:rFonts w:ascii="Times New Roman" w:hAnsi="Times New Roman" w:cs="Times New Roman"/>
          <w:sz w:val="24"/>
          <w:szCs w:val="24"/>
        </w:rPr>
        <w:t>CCyC</w:t>
      </w:r>
      <w:proofErr w:type="spellEnd"/>
      <w:r w:rsidR="00070A87">
        <w:rPr>
          <w:rFonts w:ascii="Times New Roman" w:hAnsi="Times New Roman" w:cs="Times New Roman"/>
          <w:sz w:val="24"/>
          <w:szCs w:val="24"/>
        </w:rPr>
        <w:t xml:space="preserve"> se regulan las siguientes fuentes de las obligaciones:</w:t>
      </w:r>
    </w:p>
    <w:p w14:paraId="5ED223C6" w14:textId="77777777" w:rsidR="00070A87" w:rsidRDefault="00070A8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 (arts. 957 a 1707).</w:t>
      </w:r>
    </w:p>
    <w:p w14:paraId="3EB34D1A" w14:textId="77777777" w:rsidR="00070A87" w:rsidRDefault="00070A8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Responsabilidad civil (art. </w:t>
      </w:r>
      <w:r w:rsidR="00BF0A3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708 a 1780).</w:t>
      </w:r>
    </w:p>
    <w:p w14:paraId="7FA1C70B" w14:textId="77777777" w:rsidR="00070A87" w:rsidRDefault="00070A8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Gestión de negocios (arts. 1781 a 1790).</w:t>
      </w:r>
    </w:p>
    <w:p w14:paraId="7C5DE0B6" w14:textId="77777777" w:rsidR="00070A87" w:rsidRDefault="00070A8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Empleo útil (arts. 1791 a 1793)</w:t>
      </w:r>
    </w:p>
    <w:p w14:paraId="38829FBA" w14:textId="77777777" w:rsidR="00070A87" w:rsidRDefault="00070A8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7217F4">
        <w:rPr>
          <w:rFonts w:ascii="Times New Roman" w:hAnsi="Times New Roman" w:cs="Times New Roman"/>
          <w:sz w:val="24"/>
          <w:szCs w:val="24"/>
        </w:rPr>
        <w:t xml:space="preserve">enriquecimiento sin causa. Pago de lo indebido </w:t>
      </w:r>
      <w:r>
        <w:rPr>
          <w:rFonts w:ascii="Times New Roman" w:hAnsi="Times New Roman" w:cs="Times New Roman"/>
          <w:sz w:val="24"/>
          <w:szCs w:val="24"/>
        </w:rPr>
        <w:t>(arts. 1794 a 1799)</w:t>
      </w:r>
    </w:p>
    <w:p w14:paraId="063674EC" w14:textId="77777777" w:rsidR="00070A87" w:rsidRDefault="00070A8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Declaración unilateral de la voluntad</w:t>
      </w:r>
      <w:r w:rsidR="007217F4">
        <w:rPr>
          <w:rFonts w:ascii="Times New Roman" w:hAnsi="Times New Roman" w:cs="Times New Roman"/>
          <w:sz w:val="24"/>
          <w:szCs w:val="24"/>
        </w:rPr>
        <w:t xml:space="preserve">. Promesa pública de recompensa. Concurso público con premio. Garantías unilaterales. Promesa de pago. </w:t>
      </w:r>
      <w:r>
        <w:rPr>
          <w:rFonts w:ascii="Times New Roman" w:hAnsi="Times New Roman" w:cs="Times New Roman"/>
          <w:sz w:val="24"/>
          <w:szCs w:val="24"/>
        </w:rPr>
        <w:t xml:space="preserve"> (arts. 1800 a 1814)</w:t>
      </w:r>
    </w:p>
    <w:p w14:paraId="723026BF" w14:textId="77777777" w:rsidR="00C16360" w:rsidRDefault="00070A87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valores (arts. 1815 a 1881).</w:t>
      </w:r>
      <w:r w:rsidR="00C16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B6340" w14:textId="77777777" w:rsidR="00786E92" w:rsidRDefault="00786E92" w:rsidP="0078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¿las obligaciones pueden ser reconocidas? ¿por quién? ¿de qué manera? Y con qué efectos? </w:t>
      </w:r>
      <w:r w:rsidRPr="003D2F08">
        <w:rPr>
          <w:rFonts w:ascii="Times New Roman" w:hAnsi="Times New Roman" w:cs="Times New Roman"/>
          <w:sz w:val="24"/>
          <w:szCs w:val="24"/>
        </w:rPr>
        <w:t>Reconocimiento de las obligaciones (art. 733 C.C.C.N.), abstracto (art. 734 C.C.C.N.</w:t>
      </w:r>
      <w:r>
        <w:rPr>
          <w:rFonts w:ascii="Times New Roman" w:hAnsi="Times New Roman" w:cs="Times New Roman"/>
          <w:sz w:val="24"/>
          <w:szCs w:val="24"/>
        </w:rPr>
        <w:t>) y causal (art. 735 C.C.C.N.).</w:t>
      </w:r>
    </w:p>
    <w:p w14:paraId="332B5D73" w14:textId="77777777" w:rsidR="00786E92" w:rsidRDefault="00786E92" w:rsidP="00EE7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D2F08">
        <w:rPr>
          <w:rFonts w:ascii="Times New Roman" w:hAnsi="Times New Roman" w:cs="Times New Roman"/>
          <w:sz w:val="24"/>
          <w:szCs w:val="24"/>
        </w:rPr>
        <w:t>Influencia de la causa fin y motivo de los actos jurídicos en las obligaciones.</w:t>
      </w:r>
      <w:r>
        <w:rPr>
          <w:rFonts w:ascii="Times New Roman" w:hAnsi="Times New Roman" w:cs="Times New Roman"/>
          <w:sz w:val="24"/>
          <w:szCs w:val="24"/>
        </w:rPr>
        <w:t xml:space="preserve"> Con tu grupo de trabajo da un ejemplo en donde puedas identificar las tres causas.</w:t>
      </w:r>
      <w:r w:rsidR="00EE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1C">
        <w:rPr>
          <w:rFonts w:ascii="Times New Roman" w:hAnsi="Times New Roman" w:cs="Times New Roman"/>
          <w:sz w:val="24"/>
          <w:szCs w:val="24"/>
        </w:rPr>
        <w:t xml:space="preserve">Lectura de fallo: </w:t>
      </w:r>
      <w:r w:rsidR="00EE791C" w:rsidRPr="00EE791C">
        <w:rPr>
          <w:rFonts w:ascii="Times New Roman" w:hAnsi="Times New Roman" w:cs="Times New Roman"/>
          <w:sz w:val="24"/>
          <w:szCs w:val="24"/>
        </w:rPr>
        <w:t>Cámara Nacional de Apelaciones en lo Civil, sala A</w:t>
      </w:r>
      <w:r w:rsidR="00EE791C">
        <w:rPr>
          <w:rFonts w:ascii="Times New Roman" w:hAnsi="Times New Roman" w:cs="Times New Roman"/>
          <w:sz w:val="24"/>
          <w:szCs w:val="24"/>
        </w:rPr>
        <w:t xml:space="preserve">, </w:t>
      </w:r>
      <w:r w:rsidR="00EE791C" w:rsidRPr="00EE791C">
        <w:rPr>
          <w:rFonts w:ascii="Times New Roman" w:hAnsi="Times New Roman" w:cs="Times New Roman"/>
          <w:sz w:val="24"/>
          <w:szCs w:val="24"/>
        </w:rPr>
        <w:t xml:space="preserve">M. V. T., B. y otro c. Julia Tours S. A. y otro s/ </w:t>
      </w:r>
      <w:r w:rsidR="00EE791C">
        <w:rPr>
          <w:rFonts w:ascii="Times New Roman" w:hAnsi="Times New Roman" w:cs="Times New Roman"/>
          <w:sz w:val="24"/>
          <w:szCs w:val="24"/>
        </w:rPr>
        <w:t xml:space="preserve">daños y perjuicios • 24/08/2015, </w:t>
      </w:r>
      <w:proofErr w:type="spellStart"/>
      <w:r w:rsidR="00EE791C" w:rsidRPr="00EE791C">
        <w:rPr>
          <w:rFonts w:ascii="Times New Roman" w:hAnsi="Times New Roman" w:cs="Times New Roman"/>
          <w:sz w:val="24"/>
          <w:szCs w:val="24"/>
        </w:rPr>
        <w:t>RCCyC</w:t>
      </w:r>
      <w:proofErr w:type="spellEnd"/>
      <w:r w:rsidR="00EE791C" w:rsidRPr="00EE791C">
        <w:rPr>
          <w:rFonts w:ascii="Times New Roman" w:hAnsi="Times New Roman" w:cs="Times New Roman"/>
          <w:sz w:val="24"/>
          <w:szCs w:val="24"/>
        </w:rPr>
        <w:t xml:space="preserve"> 2015 (noviembre) , 138  • </w:t>
      </w:r>
      <w:proofErr w:type="spellStart"/>
      <w:r w:rsidR="00EE791C" w:rsidRPr="00EE791C">
        <w:rPr>
          <w:rFonts w:ascii="Times New Roman" w:hAnsi="Times New Roman" w:cs="Times New Roman"/>
          <w:sz w:val="24"/>
          <w:szCs w:val="24"/>
        </w:rPr>
        <w:t>RCyS</w:t>
      </w:r>
      <w:proofErr w:type="spellEnd"/>
      <w:r w:rsidR="00EE791C" w:rsidRPr="00EE791C">
        <w:rPr>
          <w:rFonts w:ascii="Times New Roman" w:hAnsi="Times New Roman" w:cs="Times New Roman"/>
          <w:sz w:val="24"/>
          <w:szCs w:val="24"/>
        </w:rPr>
        <w:t xml:space="preserve"> 2015-</w:t>
      </w:r>
      <w:r w:rsidR="00EE791C">
        <w:rPr>
          <w:rFonts w:ascii="Times New Roman" w:hAnsi="Times New Roman" w:cs="Times New Roman"/>
          <w:sz w:val="24"/>
          <w:szCs w:val="24"/>
        </w:rPr>
        <w:t xml:space="preserve">XII , 117  • DJ 02/03/2016 , 68, </w:t>
      </w:r>
      <w:r w:rsidR="00EE791C" w:rsidRPr="00EE791C">
        <w:rPr>
          <w:rFonts w:ascii="Times New Roman" w:hAnsi="Times New Roman" w:cs="Times New Roman"/>
          <w:sz w:val="24"/>
          <w:szCs w:val="24"/>
        </w:rPr>
        <w:t>AR/JUR/28309/2015</w:t>
      </w:r>
      <w:r w:rsidR="00EE791C">
        <w:rPr>
          <w:rFonts w:ascii="Times New Roman" w:hAnsi="Times New Roman" w:cs="Times New Roman"/>
          <w:sz w:val="24"/>
          <w:szCs w:val="24"/>
        </w:rPr>
        <w:t>.</w:t>
      </w:r>
    </w:p>
    <w:p w14:paraId="21ACDE65" w14:textId="77777777" w:rsidR="00786E92" w:rsidRPr="0055181E" w:rsidRDefault="00786E92" w:rsidP="0055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C8574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8BF42" w14:textId="77777777" w:rsidR="003D2F08" w:rsidRDefault="003D2F08" w:rsidP="003D2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D2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1E53"/>
    <w:multiLevelType w:val="hybridMultilevel"/>
    <w:tmpl w:val="76787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31A4A"/>
    <w:multiLevelType w:val="hybridMultilevel"/>
    <w:tmpl w:val="02C0F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08"/>
    <w:rsid w:val="00070A87"/>
    <w:rsid w:val="00187525"/>
    <w:rsid w:val="003D2F08"/>
    <w:rsid w:val="005444FD"/>
    <w:rsid w:val="0055181E"/>
    <w:rsid w:val="007217F4"/>
    <w:rsid w:val="00786E92"/>
    <w:rsid w:val="008E48B2"/>
    <w:rsid w:val="00A717F7"/>
    <w:rsid w:val="00A72C61"/>
    <w:rsid w:val="00BF0A3E"/>
    <w:rsid w:val="00C16360"/>
    <w:rsid w:val="00C85D88"/>
    <w:rsid w:val="00EC3F5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5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8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8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658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Furlotti</dc:creator>
  <cp:keywords/>
  <dc:description/>
  <cp:lastModifiedBy>Carlos Alberto PARELLADA</cp:lastModifiedBy>
  <cp:revision>5</cp:revision>
  <cp:lastPrinted>2016-04-06T01:37:00Z</cp:lastPrinted>
  <dcterms:created xsi:type="dcterms:W3CDTF">2016-04-04T23:21:00Z</dcterms:created>
  <dcterms:modified xsi:type="dcterms:W3CDTF">2016-04-19T11:38:00Z</dcterms:modified>
</cp:coreProperties>
</file>