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969"/>
      </w:tblGrid>
      <w:tr w:rsidR="00013C71" w:rsidRPr="001A3F26" w14:paraId="00A1A612" w14:textId="77777777" w:rsidTr="000004FE">
        <w:tc>
          <w:tcPr>
            <w:tcW w:w="4361" w:type="dxa"/>
          </w:tcPr>
          <w:p w14:paraId="5507DF36" w14:textId="77777777" w:rsidR="00013C71" w:rsidRPr="001330DC" w:rsidRDefault="00013C71" w:rsidP="00565872">
            <w:pPr>
              <w:pStyle w:val="Ttulo1"/>
              <w:jc w:val="center"/>
            </w:pPr>
            <w:r w:rsidRPr="001330DC">
              <w:t>UNIVERSIDAD NACIONAL DE CUYO</w:t>
            </w:r>
          </w:p>
        </w:tc>
        <w:tc>
          <w:tcPr>
            <w:tcW w:w="3969" w:type="dxa"/>
          </w:tcPr>
          <w:p w14:paraId="2A0AEFE3" w14:textId="77777777" w:rsidR="00013C71" w:rsidRPr="001330DC" w:rsidRDefault="00013C71" w:rsidP="00565872">
            <w:pPr>
              <w:pStyle w:val="Ttulo1"/>
              <w:jc w:val="center"/>
            </w:pPr>
            <w:r w:rsidRPr="001330DC">
              <w:t>UNIVERSIDAD DE MENDOZA</w:t>
            </w:r>
          </w:p>
        </w:tc>
      </w:tr>
      <w:tr w:rsidR="00013C71" w:rsidRPr="001330DC" w14:paraId="086DAF2D" w14:textId="77777777" w:rsidTr="000004FE">
        <w:tc>
          <w:tcPr>
            <w:tcW w:w="4361" w:type="dxa"/>
          </w:tcPr>
          <w:p w14:paraId="546CA268" w14:textId="77777777" w:rsidR="00013C71" w:rsidRPr="008A16EF" w:rsidRDefault="00013C71" w:rsidP="00565872">
            <w:pPr>
              <w:pStyle w:val="Ttulo1"/>
              <w:jc w:val="center"/>
              <w:rPr>
                <w:b w:val="0"/>
              </w:rPr>
            </w:pPr>
            <w:r w:rsidRPr="008A16EF">
              <w:rPr>
                <w:b w:val="0"/>
              </w:rPr>
              <w:t>FACULTAD DE DERECHO</w:t>
            </w:r>
          </w:p>
        </w:tc>
        <w:tc>
          <w:tcPr>
            <w:tcW w:w="3969" w:type="dxa"/>
          </w:tcPr>
          <w:p w14:paraId="669F4D84" w14:textId="77777777" w:rsidR="00013C71" w:rsidRPr="008A16EF" w:rsidRDefault="00013C71" w:rsidP="00565872">
            <w:pPr>
              <w:tabs>
                <w:tab w:val="left" w:pos="0"/>
              </w:tabs>
              <w:jc w:val="center"/>
            </w:pPr>
            <w:r w:rsidRPr="008A16EF">
              <w:t>FACULTAD DE CIENCIAS JURÍDICAS Y SOCIALES</w:t>
            </w:r>
          </w:p>
        </w:tc>
      </w:tr>
      <w:tr w:rsidR="00013C71" w:rsidRPr="001330DC" w14:paraId="3BA610CB" w14:textId="77777777" w:rsidTr="000004FE">
        <w:tc>
          <w:tcPr>
            <w:tcW w:w="4361" w:type="dxa"/>
          </w:tcPr>
          <w:p w14:paraId="72E60C3D" w14:textId="77777777" w:rsidR="00013C71" w:rsidRPr="008A16EF" w:rsidRDefault="00013C71" w:rsidP="00013C71">
            <w:pPr>
              <w:rPr>
                <w:szCs w:val="24"/>
              </w:rPr>
            </w:pPr>
            <w:r w:rsidRPr="008A16EF">
              <w:rPr>
                <w:szCs w:val="24"/>
              </w:rPr>
              <w:t>Cátedra DERECHO PRIVADO II</w:t>
            </w:r>
          </w:p>
        </w:tc>
        <w:tc>
          <w:tcPr>
            <w:tcW w:w="3969" w:type="dxa"/>
          </w:tcPr>
          <w:p w14:paraId="7E707784" w14:textId="77777777" w:rsidR="00013C71" w:rsidRPr="008A16EF" w:rsidRDefault="00013C71" w:rsidP="00013C71">
            <w:pPr>
              <w:tabs>
                <w:tab w:val="left" w:pos="0"/>
              </w:tabs>
            </w:pPr>
            <w:r w:rsidRPr="008A16EF">
              <w:t>Cátedra DERECHO CIVIL II</w:t>
            </w:r>
          </w:p>
        </w:tc>
      </w:tr>
      <w:tr w:rsidR="00013C71" w:rsidRPr="001330DC" w14:paraId="7361FA2C" w14:textId="77777777" w:rsidTr="000004FE">
        <w:tc>
          <w:tcPr>
            <w:tcW w:w="4361" w:type="dxa"/>
          </w:tcPr>
          <w:p w14:paraId="15649136" w14:textId="77777777" w:rsidR="00DA4C6F" w:rsidRPr="008A16EF" w:rsidRDefault="00013C71" w:rsidP="00013C71">
            <w:pPr>
              <w:rPr>
                <w:szCs w:val="24"/>
              </w:rPr>
            </w:pPr>
            <w:r w:rsidRPr="008A16EF">
              <w:rPr>
                <w:szCs w:val="24"/>
              </w:rPr>
              <w:t>Prof. Titular Ordinario Carlos Alberto PARELLADA</w:t>
            </w:r>
          </w:p>
          <w:p w14:paraId="6CDF0FBD" w14:textId="45831732" w:rsidR="00013C71" w:rsidRPr="008A16EF" w:rsidRDefault="00013C71" w:rsidP="00013C71">
            <w:pPr>
              <w:rPr>
                <w:szCs w:val="24"/>
              </w:rPr>
            </w:pPr>
            <w:r w:rsidRPr="008A16EF">
              <w:rPr>
                <w:szCs w:val="24"/>
              </w:rPr>
              <w:t>Prof. Asociado Luis Horacio CUERVO</w:t>
            </w:r>
          </w:p>
        </w:tc>
        <w:tc>
          <w:tcPr>
            <w:tcW w:w="3969" w:type="dxa"/>
          </w:tcPr>
          <w:p w14:paraId="446BB740" w14:textId="77777777" w:rsidR="00013C71" w:rsidRPr="008A16EF" w:rsidRDefault="00013C71" w:rsidP="00013C71">
            <w:pPr>
              <w:tabs>
                <w:tab w:val="left" w:pos="0"/>
              </w:tabs>
            </w:pPr>
            <w:r w:rsidRPr="008A16EF">
              <w:t>Prof. Titular Carlos Alberto PARELLADA</w:t>
            </w:r>
          </w:p>
        </w:tc>
      </w:tr>
      <w:tr w:rsidR="00013C71" w:rsidRPr="001330DC" w14:paraId="2E8E75EA" w14:textId="77777777" w:rsidTr="000004FE">
        <w:tc>
          <w:tcPr>
            <w:tcW w:w="4361" w:type="dxa"/>
          </w:tcPr>
          <w:p w14:paraId="10C767B8" w14:textId="57FE945E" w:rsidR="00013C71" w:rsidRPr="008A16EF" w:rsidRDefault="00013C71" w:rsidP="000004FE">
            <w:pPr>
              <w:ind w:right="-263"/>
              <w:rPr>
                <w:szCs w:val="24"/>
              </w:rPr>
            </w:pPr>
            <w:r w:rsidRPr="008A16EF">
              <w:rPr>
                <w:szCs w:val="24"/>
              </w:rPr>
              <w:t>Pr</w:t>
            </w:r>
            <w:r w:rsidR="000004FE">
              <w:rPr>
                <w:szCs w:val="24"/>
              </w:rPr>
              <w:t xml:space="preserve">of. Adjunta:  Silvina FURLOTTI </w:t>
            </w:r>
          </w:p>
        </w:tc>
        <w:tc>
          <w:tcPr>
            <w:tcW w:w="3969" w:type="dxa"/>
          </w:tcPr>
          <w:p w14:paraId="4CE2A987" w14:textId="77777777" w:rsidR="00013C71" w:rsidRPr="008A16EF" w:rsidRDefault="00013C71" w:rsidP="00013C71">
            <w:pPr>
              <w:tabs>
                <w:tab w:val="left" w:pos="0"/>
              </w:tabs>
            </w:pPr>
            <w:r w:rsidRPr="008A16EF">
              <w:t>Prof. Adjunta Silvina FURLOTTI – Raúl MARTÍNEZ – Roberto RETA</w:t>
            </w:r>
          </w:p>
        </w:tc>
      </w:tr>
      <w:tr w:rsidR="00013C71" w:rsidRPr="001330DC" w14:paraId="6CA79244" w14:textId="77777777" w:rsidTr="000004FE">
        <w:tc>
          <w:tcPr>
            <w:tcW w:w="4361" w:type="dxa"/>
          </w:tcPr>
          <w:p w14:paraId="2A4E4BA1" w14:textId="7F5867FA" w:rsidR="00013C71" w:rsidRPr="008A16EF" w:rsidRDefault="00013C71" w:rsidP="008F6D07">
            <w:pPr>
              <w:rPr>
                <w:szCs w:val="24"/>
              </w:rPr>
            </w:pPr>
            <w:r w:rsidRPr="008A16EF">
              <w:rPr>
                <w:szCs w:val="24"/>
              </w:rPr>
              <w:t>Je</w:t>
            </w:r>
            <w:r w:rsidR="008F6D07">
              <w:rPr>
                <w:szCs w:val="24"/>
              </w:rPr>
              <w:t xml:space="preserve">fes Tr. Prácticos: Pablo QUIROS, </w:t>
            </w:r>
            <w:r w:rsidRPr="008A16EF">
              <w:rPr>
                <w:szCs w:val="24"/>
              </w:rPr>
              <w:t>Verónica SARFATTI</w:t>
            </w:r>
            <w:r w:rsidR="008F6D07">
              <w:rPr>
                <w:szCs w:val="24"/>
              </w:rPr>
              <w:t>.</w:t>
            </w:r>
          </w:p>
        </w:tc>
        <w:tc>
          <w:tcPr>
            <w:tcW w:w="3969" w:type="dxa"/>
          </w:tcPr>
          <w:p w14:paraId="18B82D1E" w14:textId="77777777" w:rsidR="00013C71" w:rsidRPr="008A16EF" w:rsidRDefault="00013C71" w:rsidP="00013C71">
            <w:pPr>
              <w:tabs>
                <w:tab w:val="left" w:pos="0"/>
              </w:tabs>
            </w:pPr>
            <w:r w:rsidRPr="008A16EF">
              <w:t xml:space="preserve">Ayud. Diplomados </w:t>
            </w:r>
          </w:p>
        </w:tc>
      </w:tr>
    </w:tbl>
    <w:p w14:paraId="73A327A5" w14:textId="77777777" w:rsidR="00013C71" w:rsidRDefault="00013C71" w:rsidP="00013C71">
      <w:pPr>
        <w:tabs>
          <w:tab w:val="left" w:pos="0"/>
        </w:tabs>
        <w:spacing w:line="480" w:lineRule="atLeast"/>
        <w:ind w:right="1853"/>
        <w:rPr>
          <w:rFonts w:ascii="Courier" w:hAnsi="Courier"/>
          <w:b/>
        </w:rPr>
      </w:pPr>
    </w:p>
    <w:p w14:paraId="5534E957" w14:textId="7339186A" w:rsidR="00013C71" w:rsidRDefault="00013C71" w:rsidP="00013C71">
      <w:pPr>
        <w:tabs>
          <w:tab w:val="left" w:pos="0"/>
        </w:tabs>
        <w:spacing w:line="480" w:lineRule="atLeast"/>
        <w:ind w:right="1853"/>
        <w:jc w:val="center"/>
        <w:rPr>
          <w:sz w:val="32"/>
        </w:rPr>
      </w:pPr>
      <w:r>
        <w:rPr>
          <w:b/>
          <w:sz w:val="32"/>
          <w:u w:val="single"/>
        </w:rPr>
        <w:t xml:space="preserve">DERECHO </w:t>
      </w:r>
      <w:r w:rsidR="008C0EF4">
        <w:rPr>
          <w:b/>
          <w:sz w:val="32"/>
          <w:u w:val="single"/>
        </w:rPr>
        <w:t>PRIVADO</w:t>
      </w:r>
      <w:r>
        <w:rPr>
          <w:b/>
          <w:sz w:val="32"/>
          <w:u w:val="single"/>
        </w:rPr>
        <w:t xml:space="preserve"> II</w:t>
      </w:r>
    </w:p>
    <w:p w14:paraId="69E886F2" w14:textId="14444923" w:rsidR="00013C71" w:rsidRPr="004D52E2" w:rsidRDefault="00013C71" w:rsidP="00013C71">
      <w:pPr>
        <w:tabs>
          <w:tab w:val="left" w:pos="0"/>
        </w:tabs>
        <w:spacing w:line="480" w:lineRule="atLeast"/>
        <w:ind w:right="1853"/>
        <w:jc w:val="center"/>
        <w:rPr>
          <w:rFonts w:ascii="Courier" w:hAnsi="Courier"/>
          <w:b/>
        </w:rPr>
      </w:pPr>
      <w:r w:rsidRPr="004D52E2">
        <w:rPr>
          <w:rFonts w:ascii="Courier" w:hAnsi="Courier"/>
          <w:b/>
        </w:rPr>
        <w:t xml:space="preserve">CICLO </w:t>
      </w:r>
      <w:r>
        <w:rPr>
          <w:rFonts w:ascii="Courier" w:hAnsi="Courier"/>
          <w:b/>
        </w:rPr>
        <w:t>201</w:t>
      </w:r>
      <w:r w:rsidR="008F6D07">
        <w:rPr>
          <w:rFonts w:ascii="Courier" w:hAnsi="Courier"/>
          <w:b/>
        </w:rPr>
        <w:t>6</w:t>
      </w:r>
      <w:r w:rsidRPr="004D52E2">
        <w:rPr>
          <w:rFonts w:ascii="Courier" w:hAnsi="Courier"/>
          <w:b/>
        </w:rPr>
        <w:t xml:space="preserve">  </w:t>
      </w:r>
    </w:p>
    <w:p w14:paraId="188DD1AD" w14:textId="77777777" w:rsidR="00013C71" w:rsidRDefault="00013C71" w:rsidP="00013C71">
      <w:pPr>
        <w:tabs>
          <w:tab w:val="left" w:pos="0"/>
        </w:tabs>
        <w:spacing w:line="480" w:lineRule="atLeast"/>
        <w:ind w:right="1853"/>
        <w:jc w:val="center"/>
        <w:rPr>
          <w:rFonts w:ascii="Courier" w:hAnsi="Courier"/>
        </w:rPr>
      </w:pPr>
      <w:r>
        <w:rPr>
          <w:rFonts w:ascii="Courier" w:hAnsi="Courier"/>
          <w:b/>
          <w:u w:val="single"/>
        </w:rPr>
        <w:t>OBLIGACIONES CIVILES Y COMERCIALES</w:t>
      </w:r>
    </w:p>
    <w:p w14:paraId="13B19292" w14:textId="77777777" w:rsidR="00013C71" w:rsidRDefault="00013C71" w:rsidP="00013C71">
      <w:pPr>
        <w:tabs>
          <w:tab w:val="left" w:pos="0"/>
        </w:tabs>
        <w:spacing w:line="480" w:lineRule="atLeast"/>
        <w:ind w:right="1853"/>
        <w:rPr>
          <w:rFonts w:ascii="Arial" w:hAnsi="Arial"/>
          <w:sz w:val="22"/>
        </w:rPr>
      </w:pPr>
    </w:p>
    <w:p w14:paraId="1E50B1C6" w14:textId="77777777" w:rsidR="00013C71" w:rsidRDefault="00013C71" w:rsidP="00013C71">
      <w:pPr>
        <w:tabs>
          <w:tab w:val="left" w:pos="0"/>
        </w:tabs>
        <w:spacing w:line="480" w:lineRule="atLeast"/>
        <w:ind w:right="1853"/>
        <w:rPr>
          <w:rFonts w:ascii="Arial" w:hAnsi="Arial"/>
          <w:sz w:val="22"/>
        </w:rPr>
      </w:pPr>
      <w:r w:rsidRPr="00565872">
        <w:rPr>
          <w:rFonts w:ascii="Arial" w:hAnsi="Arial"/>
          <w:b/>
          <w:sz w:val="22"/>
        </w:rPr>
        <w:t>OBJETIVOS EDUCATIVOS</w:t>
      </w:r>
      <w:r>
        <w:rPr>
          <w:rFonts w:ascii="Arial" w:hAnsi="Arial"/>
          <w:sz w:val="22"/>
        </w:rPr>
        <w:t>:</w:t>
      </w:r>
    </w:p>
    <w:p w14:paraId="18C0BE64" w14:textId="77777777" w:rsidR="00013C71" w:rsidRDefault="00013C71" w:rsidP="00013C71">
      <w:pPr>
        <w:tabs>
          <w:tab w:val="left" w:pos="0"/>
        </w:tabs>
        <w:ind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noBreakHyphen/>
      </w:r>
      <w:r>
        <w:rPr>
          <w:rFonts w:ascii="Arial" w:hAnsi="Arial"/>
          <w:sz w:val="22"/>
        </w:rPr>
        <w:tab/>
      </w:r>
      <w:r w:rsidRPr="00565872">
        <w:rPr>
          <w:rFonts w:ascii="Arial" w:hAnsi="Arial"/>
          <w:b/>
          <w:sz w:val="22"/>
        </w:rPr>
        <w:t>Generales</w:t>
      </w:r>
      <w:r>
        <w:rPr>
          <w:rFonts w:ascii="Arial" w:hAnsi="Arial"/>
          <w:sz w:val="22"/>
        </w:rPr>
        <w:t>:</w:t>
      </w:r>
    </w:p>
    <w:p w14:paraId="3554C46A" w14:textId="1AD90A91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a) Identificar los derechos creditorios en el </w:t>
      </w:r>
      <w:r w:rsidR="008A16EF">
        <w:rPr>
          <w:rFonts w:ascii="Arial" w:hAnsi="Arial"/>
          <w:sz w:val="22"/>
        </w:rPr>
        <w:t>contexto de los derechos civil y comercial</w:t>
      </w:r>
      <w:r>
        <w:rPr>
          <w:rFonts w:ascii="Arial" w:hAnsi="Arial"/>
          <w:sz w:val="22"/>
        </w:rPr>
        <w:t xml:space="preserve">. </w:t>
      </w:r>
    </w:p>
    <w:p w14:paraId="0FFFF84B" w14:textId="453E6363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b) Comprender los </w:t>
      </w:r>
      <w:r w:rsidR="00092719">
        <w:rPr>
          <w:rFonts w:ascii="Arial" w:hAnsi="Arial"/>
          <w:sz w:val="22"/>
        </w:rPr>
        <w:t xml:space="preserve">valores,  </w:t>
      </w:r>
      <w:r>
        <w:rPr>
          <w:rFonts w:ascii="Arial" w:hAnsi="Arial"/>
          <w:sz w:val="22"/>
        </w:rPr>
        <w:t>principios generales, las normas y las tendencias jurisprudenciales relativas al Derecho de las Obligaciones.</w:t>
      </w:r>
    </w:p>
    <w:p w14:paraId="69E50A4B" w14:textId="77777777" w:rsidR="00013C71" w:rsidRDefault="00013C71" w:rsidP="00013C71">
      <w:pPr>
        <w:tabs>
          <w:tab w:val="left" w:pos="0"/>
        </w:tabs>
        <w:ind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b) Manejar la terminología básica de la materia.</w:t>
      </w:r>
    </w:p>
    <w:p w14:paraId="12C8D02B" w14:textId="77777777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c) Establecer relaciones entre los principios específicos y el  sistema jurídico general.</w:t>
      </w:r>
    </w:p>
    <w:p w14:paraId="3CE6AAD5" w14:textId="77777777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d) Desarrollar la capacidad para plantear los conflictos y proponer las soluciones.</w:t>
      </w:r>
    </w:p>
    <w:p w14:paraId="78348378" w14:textId="156F4C4F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e) Realizar el proceso de subsunción de los hechos en las normas</w:t>
      </w:r>
      <w:r w:rsidR="00CC67C3">
        <w:rPr>
          <w:rFonts w:ascii="Arial" w:hAnsi="Arial"/>
          <w:sz w:val="22"/>
        </w:rPr>
        <w:t xml:space="preserve"> y ponderación de los valores y principios implicados en ellos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noBreakHyphen/>
        <w:t xml:space="preserve"> </w:t>
      </w:r>
    </w:p>
    <w:p w14:paraId="11A4877C" w14:textId="77777777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f) Incentivar el juicio crítico hacia los valores de justicia y seguridad.</w:t>
      </w:r>
    </w:p>
    <w:p w14:paraId="6FEE614F" w14:textId="77777777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g) Asumir con responsabilidad ética el ejercicio profe</w:t>
      </w:r>
      <w:r>
        <w:rPr>
          <w:rFonts w:ascii="Arial" w:hAnsi="Arial"/>
          <w:sz w:val="22"/>
        </w:rPr>
        <w:softHyphen/>
        <w:t>sional en el ámbito del Derecho de las Obligaciones.</w:t>
      </w:r>
    </w:p>
    <w:p w14:paraId="2717F58F" w14:textId="77777777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h) Promover el interés y la participación en el proceso de enseñanza </w:t>
      </w:r>
      <w:r>
        <w:rPr>
          <w:rFonts w:ascii="Arial" w:hAnsi="Arial"/>
          <w:sz w:val="22"/>
        </w:rPr>
        <w:noBreakHyphen/>
        <w:t xml:space="preserve"> aprendizaje.</w:t>
      </w:r>
    </w:p>
    <w:p w14:paraId="5D342B1D" w14:textId="6C293AD2" w:rsidR="00013C71" w:rsidRDefault="00013C71" w:rsidP="00013C71">
      <w:pPr>
        <w:tabs>
          <w:tab w:val="left" w:pos="0"/>
        </w:tabs>
        <w:ind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noBreakHyphen/>
      </w:r>
      <w:r>
        <w:rPr>
          <w:rFonts w:ascii="Arial" w:hAnsi="Arial"/>
          <w:sz w:val="22"/>
        </w:rPr>
        <w:tab/>
      </w:r>
      <w:r w:rsidRPr="00565872">
        <w:rPr>
          <w:rFonts w:ascii="Arial" w:hAnsi="Arial"/>
          <w:b/>
          <w:sz w:val="22"/>
        </w:rPr>
        <w:t>Particulares</w:t>
      </w:r>
      <w:r w:rsidR="00565872">
        <w:rPr>
          <w:rFonts w:ascii="Arial" w:hAnsi="Arial"/>
          <w:sz w:val="22"/>
        </w:rPr>
        <w:t>:</w:t>
      </w:r>
    </w:p>
    <w:p w14:paraId="3566F245" w14:textId="77777777" w:rsidR="00013C71" w:rsidRDefault="00013C71" w:rsidP="00013C71">
      <w:pPr>
        <w:tabs>
          <w:tab w:val="left" w:pos="0"/>
        </w:tabs>
        <w:ind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a) Distinguir los derechos reales de los crediticios.</w:t>
      </w:r>
    </w:p>
    <w:p w14:paraId="496908C6" w14:textId="77777777" w:rsidR="00013C71" w:rsidRDefault="00013C71" w:rsidP="00013C71">
      <w:pPr>
        <w:tabs>
          <w:tab w:val="left" w:pos="0"/>
        </w:tabs>
        <w:ind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b) Analizar los elementos esenciales de la obligación.</w:t>
      </w:r>
    </w:p>
    <w:p w14:paraId="1D12CE44" w14:textId="77777777" w:rsidR="00CC67C3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c) </w:t>
      </w:r>
      <w:r w:rsidR="00CC67C3">
        <w:rPr>
          <w:rFonts w:ascii="Arial" w:hAnsi="Arial"/>
          <w:sz w:val="22"/>
        </w:rPr>
        <w:t>Establecer la influencia de las modalidades de los actos jurídicos sobre las obligaciones que de ellos nacen.</w:t>
      </w:r>
    </w:p>
    <w:p w14:paraId="6EBFDB7D" w14:textId="77777777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d) Comprender a la luz del principio de la buena fe los efectos de las obligaciones.</w:t>
      </w:r>
    </w:p>
    <w:p w14:paraId="51543110" w14:textId="77777777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e) Discernir la vía adecuada para hacer efectivos los de</w:t>
      </w:r>
      <w:r>
        <w:rPr>
          <w:rFonts w:ascii="Arial" w:hAnsi="Arial"/>
          <w:sz w:val="22"/>
        </w:rPr>
        <w:softHyphen/>
        <w:t>rechos del acreedor sobre el patrimonio del deudor.</w:t>
      </w:r>
    </w:p>
    <w:p w14:paraId="25EB06F5" w14:textId="77777777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f) Resolver los conflictos de prioridad entre los acree</w:t>
      </w:r>
      <w:r>
        <w:rPr>
          <w:rFonts w:ascii="Arial" w:hAnsi="Arial"/>
          <w:sz w:val="22"/>
        </w:rPr>
        <w:softHyphen/>
        <w:t>dores.</w:t>
      </w:r>
    </w:p>
    <w:p w14:paraId="4476BE2B" w14:textId="77777777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g) Valorar las soluciones legales en materia de graduación de los privilegios.</w:t>
      </w:r>
    </w:p>
    <w:p w14:paraId="1A6A574F" w14:textId="77777777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h) Analizar el régimen legal de las obligaciones indivi</w:t>
      </w:r>
      <w:r>
        <w:rPr>
          <w:rFonts w:ascii="Arial" w:hAnsi="Arial"/>
          <w:sz w:val="22"/>
        </w:rPr>
        <w:softHyphen/>
        <w:t>sibles, solidarias o indistintas.</w:t>
      </w:r>
    </w:p>
    <w:p w14:paraId="7CA42373" w14:textId="77777777" w:rsidR="00013C71" w:rsidRDefault="00013C71" w:rsidP="00013C71">
      <w:pPr>
        <w:tabs>
          <w:tab w:val="left" w:pos="0"/>
        </w:tabs>
        <w:ind w:left="709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j) Reconocer las diferentes clases de obligaciones.</w:t>
      </w:r>
    </w:p>
    <w:p w14:paraId="3FF0E3FF" w14:textId="77777777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k) Justificar la influencia del tiempo sobre la extinción del derecho del acreedor.</w:t>
      </w:r>
    </w:p>
    <w:p w14:paraId="176772CC" w14:textId="77777777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l) Incentivar el juicio crítico acerca de los diversos factores de atribución de la responsabilidad civil.</w:t>
      </w:r>
    </w:p>
    <w:p w14:paraId="76ABC8AF" w14:textId="17172F1F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m) Juzgar las ventajas e inconvenientes del ejercicio de la acción indemnizatoria </w:t>
      </w:r>
      <w:r w:rsidR="00CC67C3">
        <w:rPr>
          <w:rFonts w:ascii="Arial" w:hAnsi="Arial"/>
          <w:sz w:val="22"/>
        </w:rPr>
        <w:t>ante la jurisdicción criminal</w:t>
      </w:r>
      <w:r>
        <w:rPr>
          <w:rFonts w:ascii="Arial" w:hAnsi="Arial"/>
          <w:sz w:val="22"/>
        </w:rPr>
        <w:t>.</w:t>
      </w:r>
    </w:p>
    <w:p w14:paraId="373ED3D7" w14:textId="77777777" w:rsidR="00013C71" w:rsidRDefault="00013C71" w:rsidP="00013C71">
      <w:pPr>
        <w:tabs>
          <w:tab w:val="left" w:pos="0"/>
        </w:tabs>
        <w:ind w:left="720" w:right="1854"/>
        <w:rPr>
          <w:rFonts w:ascii="Arial" w:hAnsi="Arial"/>
          <w:sz w:val="22"/>
        </w:rPr>
      </w:pPr>
      <w:r>
        <w:rPr>
          <w:rFonts w:ascii="Arial" w:hAnsi="Arial"/>
          <w:sz w:val="22"/>
        </w:rPr>
        <w:t>n) Desarrollar el juicio crítico sobre el proceso de asunción  de responsabilidades profesionales.</w:t>
      </w:r>
    </w:p>
    <w:p w14:paraId="7EA440A9" w14:textId="77777777" w:rsidR="00013C71" w:rsidRDefault="00013C71" w:rsidP="00013C71">
      <w:pPr>
        <w:tabs>
          <w:tab w:val="left" w:pos="0"/>
        </w:tabs>
        <w:spacing w:line="480" w:lineRule="atLeast"/>
        <w:ind w:right="1853"/>
        <w:jc w:val="center"/>
        <w:rPr>
          <w:b/>
          <w:sz w:val="28"/>
          <w:u w:val="single"/>
        </w:rPr>
      </w:pPr>
    </w:p>
    <w:p w14:paraId="0781022B" w14:textId="77777777" w:rsidR="00565872" w:rsidRDefault="00565872" w:rsidP="00013C71">
      <w:pPr>
        <w:tabs>
          <w:tab w:val="left" w:pos="0"/>
        </w:tabs>
        <w:spacing w:line="480" w:lineRule="atLeast"/>
        <w:jc w:val="center"/>
        <w:rPr>
          <w:b/>
          <w:sz w:val="28"/>
          <w:u w:val="single"/>
        </w:rPr>
      </w:pPr>
    </w:p>
    <w:p w14:paraId="7E51971D" w14:textId="0D7D0F52" w:rsidR="00013C71" w:rsidRDefault="00013C71" w:rsidP="00013C71">
      <w:pPr>
        <w:tabs>
          <w:tab w:val="left" w:pos="0"/>
        </w:tabs>
        <w:spacing w:line="480" w:lineRule="atLeast"/>
        <w:jc w:val="center"/>
        <w:rPr>
          <w:sz w:val="28"/>
        </w:rPr>
      </w:pPr>
      <w:r>
        <w:rPr>
          <w:b/>
          <w:sz w:val="28"/>
          <w:u w:val="single"/>
        </w:rPr>
        <w:t>PRIMERA PARTE : Obligaciones en general</w:t>
      </w:r>
      <w:r w:rsidRPr="00C32A9C">
        <w:rPr>
          <w:b/>
          <w:sz w:val="28"/>
        </w:rPr>
        <w:t xml:space="preserve"> </w:t>
      </w:r>
    </w:p>
    <w:p w14:paraId="1B1F4054" w14:textId="77777777" w:rsidR="00013C71" w:rsidRDefault="00013C71" w:rsidP="00013C71">
      <w:pPr>
        <w:tabs>
          <w:tab w:val="left" w:pos="0"/>
        </w:tabs>
        <w:spacing w:line="480" w:lineRule="atLeast"/>
        <w:rPr>
          <w:b/>
          <w:u w:val="single"/>
        </w:rPr>
      </w:pPr>
      <w:r>
        <w:rPr>
          <w:b/>
          <w:u w:val="single"/>
        </w:rPr>
        <w:t>UNIDAD I</w:t>
      </w:r>
    </w:p>
    <w:p w14:paraId="18F395AF" w14:textId="024544A6" w:rsidR="00A3184B" w:rsidRDefault="00A3184B" w:rsidP="00C86074">
      <w:pPr>
        <w:pStyle w:val="Ttulo1"/>
      </w:pPr>
      <w:r w:rsidRPr="00A3184B">
        <w:t xml:space="preserve">Las </w:t>
      </w:r>
      <w:r w:rsidRPr="00C86074">
        <w:t>obligaciones</w:t>
      </w:r>
      <w:r w:rsidRPr="00A3184B">
        <w:t xml:space="preserve"> en el contexto de los derechos</w:t>
      </w:r>
      <w:r>
        <w:rPr>
          <w:u w:val="single"/>
        </w:rPr>
        <w:t>.</w:t>
      </w:r>
    </w:p>
    <w:p w14:paraId="53C212C5" w14:textId="77777777" w:rsidR="00D45933" w:rsidRPr="00C86074" w:rsidRDefault="00013C71" w:rsidP="00C76C91">
      <w:pPr>
        <w:pStyle w:val="Prrafodelista"/>
      </w:pPr>
      <w:r w:rsidRPr="00C86074">
        <w:t>La obligación en el marco de las relaciones sociales. Relación social y jurídica.</w:t>
      </w:r>
    </w:p>
    <w:p w14:paraId="147066A2" w14:textId="28285169" w:rsidR="00013C71" w:rsidRPr="009A4DC2" w:rsidRDefault="00013C71" w:rsidP="00C76C91">
      <w:pPr>
        <w:pStyle w:val="Prrafodelista"/>
        <w:rPr>
          <w:b/>
        </w:rPr>
      </w:pPr>
      <w:r w:rsidRPr="00A3184B">
        <w:t xml:space="preserve">Concepto de </w:t>
      </w:r>
      <w:r w:rsidR="005F530E">
        <w:t>crédito-</w:t>
      </w:r>
      <w:r w:rsidRPr="00A3184B">
        <w:t>obligación. Definiciones clásicas y modernas</w:t>
      </w:r>
      <w:r w:rsidR="00E34EFC" w:rsidRPr="00A3184B">
        <w:t>.</w:t>
      </w:r>
      <w:r w:rsidR="00C86074">
        <w:t xml:space="preserve"> Art. 724 C.C.C.N.</w:t>
      </w:r>
      <w:r w:rsidR="00E34EFC" w:rsidRPr="00A3184B">
        <w:t xml:space="preserve"> Deber jurídico y obligación. Caracteres de la obligación. Distinción de los </w:t>
      </w:r>
      <w:r w:rsidR="005F530E">
        <w:t>derechos reales</w:t>
      </w:r>
      <w:r w:rsidR="00C551EF">
        <w:t xml:space="preserve"> (Teorías monistas)</w:t>
      </w:r>
      <w:r w:rsidR="005F530E">
        <w:t>,</w:t>
      </w:r>
      <w:r w:rsidR="00EA51F1">
        <w:t xml:space="preserve"> </w:t>
      </w:r>
      <w:r w:rsidR="00EA51F1" w:rsidRPr="00A3184B">
        <w:t>de las cargas reales</w:t>
      </w:r>
      <w:r w:rsidR="00EA51F1">
        <w:t>,</w:t>
      </w:r>
      <w:r w:rsidR="005F530E">
        <w:t xml:space="preserve"> </w:t>
      </w:r>
      <w:r w:rsidR="00E34EFC" w:rsidRPr="00A3184B">
        <w:t>de los deberes generales de conducta.</w:t>
      </w:r>
      <w:r w:rsidR="00DB3021">
        <w:t xml:space="preserve"> </w:t>
      </w:r>
      <w:r w:rsidR="002C6C01">
        <w:t>Deberes morales</w:t>
      </w:r>
      <w:r w:rsidR="00DA2620">
        <w:t>:</w:t>
      </w:r>
      <w:r w:rsidR="002C6C01">
        <w:t xml:space="preserve"> Concepto. Régimen jurídico.</w:t>
      </w:r>
    </w:p>
    <w:p w14:paraId="251D4513" w14:textId="6EEFC0AB" w:rsidR="00B470DC" w:rsidRDefault="00B470DC" w:rsidP="00C76C91">
      <w:pPr>
        <w:pStyle w:val="Prrafodelista"/>
      </w:pPr>
      <w:r w:rsidRPr="00A3184B">
        <w:t>Las obligaciones propter rem. Denominaciones. Concepto. Caracteres.</w:t>
      </w:r>
      <w:r>
        <w:t xml:space="preserve"> Casos previstos.</w:t>
      </w:r>
      <w:r w:rsidRPr="00A3184B">
        <w:t xml:space="preserve"> </w:t>
      </w:r>
      <w:r>
        <w:t>Distinción</w:t>
      </w:r>
      <w:r w:rsidRPr="00A3184B">
        <w:t xml:space="preserve"> </w:t>
      </w:r>
      <w:r>
        <w:t>de</w:t>
      </w:r>
      <w:r w:rsidRPr="00A3184B">
        <w:t xml:space="preserve"> las cargas reales y las obligaciones in rem scriptae.</w:t>
      </w:r>
    </w:p>
    <w:p w14:paraId="371E028F" w14:textId="0248A3F4" w:rsidR="00E34EFC" w:rsidRPr="00B470DC" w:rsidRDefault="009A4DC2" w:rsidP="00C76C91">
      <w:pPr>
        <w:pStyle w:val="Prrafodelista"/>
      </w:pPr>
      <w:r>
        <w:t xml:space="preserve">El </w:t>
      </w:r>
      <w:r w:rsidR="00B470DC">
        <w:t>principio</w:t>
      </w:r>
      <w:r>
        <w:t xml:space="preserve"> de buena fe. La buena fe creencia y probidad. Funciones. Deberes secundarios de conducta.  La llamada doctrina de los actos propios (arts. 9, 729 y 1067 C.C.C.N.) </w:t>
      </w:r>
    </w:p>
    <w:p w14:paraId="49548941" w14:textId="12C5B25E" w:rsidR="005F1DD6" w:rsidRPr="005F1DD6" w:rsidRDefault="005F1DD6" w:rsidP="00C76C91">
      <w:pPr>
        <w:pStyle w:val="Prrafodelista"/>
      </w:pPr>
      <w:r>
        <w:t>Evolución y fuentes del derecho de las obligaciones. Derecho romano, derecho canónico.  Los desafíos del tercer milenio.</w:t>
      </w:r>
    </w:p>
    <w:p w14:paraId="1554FA26" w14:textId="40D94F87" w:rsidR="00E34EFC" w:rsidRPr="00A3184B" w:rsidRDefault="00E34EFC" w:rsidP="00C76C91">
      <w:pPr>
        <w:pStyle w:val="Prrafodelista"/>
        <w:rPr>
          <w:b/>
        </w:rPr>
      </w:pPr>
      <w:r w:rsidRPr="00A3184B">
        <w:t xml:space="preserve">Metodología del Código Civil y Comercial de la Nación. </w:t>
      </w:r>
      <w:r w:rsidR="00DA2620">
        <w:t>El crédito-obligación y l</w:t>
      </w:r>
      <w:r w:rsidRPr="00A3184B">
        <w:t>a constitucionalización del derecho privado. Principios y valores. Tratado</w:t>
      </w:r>
      <w:r w:rsidR="005F1DD6">
        <w:t>s</w:t>
      </w:r>
      <w:r w:rsidRPr="00A3184B">
        <w:t xml:space="preserve"> internacionales.</w:t>
      </w:r>
    </w:p>
    <w:p w14:paraId="780D413E" w14:textId="2A61CDEB" w:rsidR="00E34EFC" w:rsidRPr="00A3184B" w:rsidRDefault="00BB7AA9" w:rsidP="00C76C91">
      <w:pPr>
        <w:pStyle w:val="Prrafodelista"/>
        <w:rPr>
          <w:b/>
        </w:rPr>
      </w:pPr>
      <w:r w:rsidRPr="00A3184B">
        <w:t xml:space="preserve">El micro sistema de protección al consumidor.  Antecedentes. </w:t>
      </w:r>
      <w:r w:rsidR="005F1DD6">
        <w:t>Principios del derecho de consumo</w:t>
      </w:r>
      <w:r w:rsidR="00E34EFC" w:rsidRPr="00A3184B">
        <w:t>.</w:t>
      </w:r>
    </w:p>
    <w:p w14:paraId="4B521FF0" w14:textId="77777777" w:rsidR="00995D33" w:rsidRDefault="00995D33" w:rsidP="00995D33"/>
    <w:p w14:paraId="28A01AD9" w14:textId="77777777" w:rsidR="00995D33" w:rsidRPr="00440CBC" w:rsidRDefault="00995D33" w:rsidP="00995D33">
      <w:pPr>
        <w:rPr>
          <w:szCs w:val="24"/>
        </w:rPr>
      </w:pPr>
    </w:p>
    <w:p w14:paraId="2132B673" w14:textId="77777777" w:rsidR="00995D33" w:rsidRPr="00440CBC" w:rsidRDefault="00995D33" w:rsidP="00995D33">
      <w:pPr>
        <w:rPr>
          <w:b/>
          <w:szCs w:val="24"/>
          <w:u w:val="single"/>
        </w:rPr>
      </w:pPr>
      <w:r w:rsidRPr="00440CBC">
        <w:rPr>
          <w:b/>
          <w:szCs w:val="24"/>
          <w:u w:val="single"/>
        </w:rPr>
        <w:t>UNIDAD II</w:t>
      </w:r>
    </w:p>
    <w:p w14:paraId="318E156C" w14:textId="77777777" w:rsidR="00A402EF" w:rsidRDefault="00A402EF" w:rsidP="00995D33">
      <w:pPr>
        <w:rPr>
          <w:b/>
          <w:u w:val="single"/>
        </w:rPr>
      </w:pPr>
    </w:p>
    <w:p w14:paraId="32D89A31" w14:textId="5A9D5E51" w:rsidR="00A402EF" w:rsidRDefault="00DA2620" w:rsidP="00995D33">
      <w:pPr>
        <w:rPr>
          <w:b/>
        </w:rPr>
      </w:pPr>
      <w:r>
        <w:rPr>
          <w:b/>
        </w:rPr>
        <w:t>Análisis</w:t>
      </w:r>
      <w:r w:rsidR="00A402EF" w:rsidRPr="00A402EF">
        <w:rPr>
          <w:b/>
        </w:rPr>
        <w:t xml:space="preserve"> </w:t>
      </w:r>
      <w:r w:rsidR="00440CBC">
        <w:rPr>
          <w:b/>
        </w:rPr>
        <w:t>e</w:t>
      </w:r>
      <w:r w:rsidR="00A402EF" w:rsidRPr="00A402EF">
        <w:rPr>
          <w:b/>
        </w:rPr>
        <w:t>structura</w:t>
      </w:r>
      <w:r>
        <w:rPr>
          <w:b/>
        </w:rPr>
        <w:t>l</w:t>
      </w:r>
      <w:r w:rsidR="00A402EF" w:rsidRPr="00A402EF">
        <w:rPr>
          <w:b/>
        </w:rPr>
        <w:t xml:space="preserve"> del</w:t>
      </w:r>
      <w:r>
        <w:rPr>
          <w:b/>
        </w:rPr>
        <w:t xml:space="preserve"> crédito-obligación</w:t>
      </w:r>
      <w:r w:rsidR="00A402EF" w:rsidRPr="00A402EF">
        <w:rPr>
          <w:b/>
        </w:rPr>
        <w:t>.</w:t>
      </w:r>
    </w:p>
    <w:p w14:paraId="3AA007FE" w14:textId="77777777" w:rsidR="00A402EF" w:rsidRPr="00A402EF" w:rsidRDefault="00A402EF" w:rsidP="00995D33">
      <w:pPr>
        <w:rPr>
          <w:b/>
        </w:rPr>
      </w:pPr>
    </w:p>
    <w:p w14:paraId="285F6BF9" w14:textId="77777777" w:rsidR="00995D33" w:rsidRPr="00C76C91" w:rsidRDefault="00A402EF" w:rsidP="00C76C91">
      <w:pPr>
        <w:pStyle w:val="Prrafodelista"/>
        <w:numPr>
          <w:ilvl w:val="0"/>
          <w:numId w:val="4"/>
        </w:numPr>
        <w:rPr>
          <w:b/>
        </w:rPr>
      </w:pPr>
      <w:r w:rsidRPr="00A3184B">
        <w:t>Elementos esenciales y accidentales</w:t>
      </w:r>
      <w:r w:rsidR="00D702FF" w:rsidRPr="00A3184B">
        <w:t>.</w:t>
      </w:r>
    </w:p>
    <w:p w14:paraId="6FBDFAFB" w14:textId="41F0F385" w:rsidR="00D702FF" w:rsidRPr="00A3184B" w:rsidRDefault="00D702FF" w:rsidP="00C76C91">
      <w:pPr>
        <w:pStyle w:val="Prrafodelista"/>
        <w:rPr>
          <w:b/>
        </w:rPr>
      </w:pPr>
      <w:r w:rsidRPr="00A3184B">
        <w:t>Los sujetos: requisitos. Casos de indeterminación de los sujetos.</w:t>
      </w:r>
      <w:r w:rsidR="00401F1E">
        <w:t xml:space="preserve"> Estudio especial de los créditos y obligaciones disyuntivas (arts. 853 y sgtes C.C.C.N.)</w:t>
      </w:r>
      <w:r w:rsidR="002548F4">
        <w:t xml:space="preserve"> </w:t>
      </w:r>
      <w:r w:rsidR="00741715">
        <w:t>Mutabilidad del sujeto</w:t>
      </w:r>
      <w:r w:rsidR="002548F4">
        <w:t>.</w:t>
      </w:r>
    </w:p>
    <w:p w14:paraId="665272FB" w14:textId="77777777" w:rsidR="00D702FF" w:rsidRPr="00A3184B" w:rsidRDefault="00D702FF" w:rsidP="00C76C91">
      <w:pPr>
        <w:pStyle w:val="Prrafodelista"/>
        <w:rPr>
          <w:b/>
        </w:rPr>
      </w:pPr>
      <w:r w:rsidRPr="00A3184B">
        <w:t xml:space="preserve">El objeto. Concepto, requisitos, la patrimonialidad del objeto y la extrapatrimonialidad del interés del acreedor. </w:t>
      </w:r>
    </w:p>
    <w:p w14:paraId="76B6DF3C" w14:textId="52CB23F9" w:rsidR="00BB0F50" w:rsidRDefault="00D702FF" w:rsidP="00C76C91">
      <w:pPr>
        <w:pStyle w:val="Prrafodelista"/>
      </w:pPr>
      <w:r w:rsidRPr="00A3184B">
        <w:t>El vínculo jurídico. Concepto. Teorías subjetivas y objetivas.</w:t>
      </w:r>
      <w:r w:rsidR="005F1DD6">
        <w:t xml:space="preserve"> </w:t>
      </w:r>
      <w:r w:rsidR="00BB0F50">
        <w:t>Principio de accesoriedad (arts. 856 y sigte. C.C.C.N.), efectos. O</w:t>
      </w:r>
      <w:r w:rsidR="002C6C01">
        <w:t>bligaciones recíprocas</w:t>
      </w:r>
      <w:r w:rsidR="00BB0F50">
        <w:t xml:space="preserve"> (arts. 1031 y 1032 C.C.C.N.). Obligaciones nacidas de contratos conexos (arts. 1073 y sigtes C.C.C.N.)</w:t>
      </w:r>
      <w:r w:rsidR="002C6C01">
        <w:t>.</w:t>
      </w:r>
      <w:r w:rsidR="00BB0F50">
        <w:t xml:space="preserve">  </w:t>
      </w:r>
    </w:p>
    <w:p w14:paraId="3BFD3428" w14:textId="0C8CDB41" w:rsidR="00D702FF" w:rsidRPr="004776F0" w:rsidRDefault="00D702FF" w:rsidP="00C76C91">
      <w:pPr>
        <w:pStyle w:val="Prrafodelista"/>
        <w:rPr>
          <w:b/>
        </w:rPr>
      </w:pPr>
      <w:r w:rsidRPr="00A3184B">
        <w:t xml:space="preserve">La causa fuente. Noción de causa fuente: </w:t>
      </w:r>
      <w:r w:rsidR="00C40559">
        <w:t xml:space="preserve">clasificación tradicional. </w:t>
      </w:r>
      <w:r w:rsidR="00CF75CB">
        <w:t>El contrato. La responsabilidad civil</w:t>
      </w:r>
      <w:r w:rsidRPr="00A3184B">
        <w:t xml:space="preserve">. El enriquecimiento sin causa: noción, el principio.  Pago indebido. </w:t>
      </w:r>
      <w:r w:rsidR="00372333">
        <w:t>P</w:t>
      </w:r>
      <w:r w:rsidRPr="00A3184B">
        <w:t>ago por error.</w:t>
      </w:r>
      <w:r w:rsidR="00C40559">
        <w:t xml:space="preserve"> </w:t>
      </w:r>
      <w:r w:rsidR="00372333">
        <w:t>L</w:t>
      </w:r>
      <w:r w:rsidR="00C40559">
        <w:t>a voluntad unilateral</w:t>
      </w:r>
      <w:r w:rsidR="00372333">
        <w:t>. L</w:t>
      </w:r>
      <w:r w:rsidR="00C40559">
        <w:t>a sentencia</w:t>
      </w:r>
      <w:r w:rsidR="00372333">
        <w:t>. L</w:t>
      </w:r>
      <w:r w:rsidR="00C40559">
        <w:t>as relaciones contractuales fácticas.</w:t>
      </w:r>
      <w:r w:rsidR="004776F0">
        <w:t xml:space="preserve"> </w:t>
      </w:r>
      <w:r w:rsidR="004776F0" w:rsidRPr="00A3184B">
        <w:t>Reconocimiento de las obligaciones</w:t>
      </w:r>
      <w:r w:rsidR="00C01476">
        <w:t xml:space="preserve"> (art. </w:t>
      </w:r>
      <w:r w:rsidR="00123945">
        <w:t>733 C.C.C.N.)</w:t>
      </w:r>
      <w:r w:rsidR="004776F0">
        <w:t xml:space="preserve">, </w:t>
      </w:r>
      <w:r w:rsidR="00123945">
        <w:t xml:space="preserve">abstracto (art. 734 C.C.C.N.) </w:t>
      </w:r>
      <w:r w:rsidR="004776F0">
        <w:t>y causal</w:t>
      </w:r>
      <w:r w:rsidR="00C01476">
        <w:t xml:space="preserve"> (art. 73</w:t>
      </w:r>
      <w:r w:rsidR="00123945">
        <w:t>5 C.C.C.N.)</w:t>
      </w:r>
      <w:r w:rsidR="004776F0" w:rsidRPr="00A3184B">
        <w:t>.</w:t>
      </w:r>
    </w:p>
    <w:p w14:paraId="7BC6C56F" w14:textId="7D42F745" w:rsidR="00D702FF" w:rsidRPr="00A3184B" w:rsidRDefault="00D702FF" w:rsidP="00C76C91">
      <w:pPr>
        <w:pStyle w:val="Prrafodelista"/>
        <w:rPr>
          <w:b/>
        </w:rPr>
      </w:pPr>
      <w:r w:rsidRPr="00A3184B">
        <w:t>Influencia de la causa fin</w:t>
      </w:r>
      <w:r w:rsidR="002C6C01">
        <w:t xml:space="preserve"> y motivo</w:t>
      </w:r>
      <w:r w:rsidRPr="00A3184B">
        <w:t xml:space="preserve"> de los actos jurídicos en las obligaciones.</w:t>
      </w:r>
    </w:p>
    <w:p w14:paraId="499AE9DC" w14:textId="46B44FA5" w:rsidR="00D66228" w:rsidRPr="00A3184B" w:rsidRDefault="004776F0" w:rsidP="00C76C91">
      <w:pPr>
        <w:pStyle w:val="Prrafodelista"/>
        <w:rPr>
          <w:b/>
        </w:rPr>
      </w:pPr>
      <w:r w:rsidRPr="00A3184B">
        <w:t xml:space="preserve">Las obligaciones </w:t>
      </w:r>
      <w:r>
        <w:t xml:space="preserve">nacidas de actos </w:t>
      </w:r>
      <w:r w:rsidRPr="00A3184B">
        <w:t>modalizad</w:t>
      </w:r>
      <w:r>
        <w:t>os.</w:t>
      </w:r>
      <w:r w:rsidR="000E7277">
        <w:t xml:space="preserve"> </w:t>
      </w:r>
      <w:r w:rsidR="00D66228" w:rsidRPr="00A3184B">
        <w:t xml:space="preserve">Estudio especial de las obligaciones modalizadas por el plazo. </w:t>
      </w:r>
      <w:r w:rsidR="000E7277">
        <w:t xml:space="preserve">Relación con la mora. </w:t>
      </w:r>
      <w:r w:rsidR="00D66228" w:rsidRPr="00A3184B">
        <w:t>Noción</w:t>
      </w:r>
      <w:r w:rsidR="00D03993">
        <w:t>;</w:t>
      </w:r>
      <w:r w:rsidR="00D66228" w:rsidRPr="00A3184B">
        <w:t xml:space="preserve"> caracteres. Clasificación d</w:t>
      </w:r>
      <w:r w:rsidR="00CF75CB">
        <w:t>e los plazos: a. El plazo determinado. b. El plazo tácito. c. El plazo indeterminado</w:t>
      </w:r>
      <w:r w:rsidR="00440CBC">
        <w:t>. Pago a mejor fortuna (art. 889 y sgtes.). El beneficio de competencia.</w:t>
      </w:r>
      <w:r>
        <w:t xml:space="preserve"> </w:t>
      </w:r>
      <w:r w:rsidRPr="00A3184B">
        <w:t>Diferencias entre las obligaciones sujetas a plazo y a condición.</w:t>
      </w:r>
    </w:p>
    <w:p w14:paraId="570A86CB" w14:textId="77777777" w:rsidR="00D66228" w:rsidRPr="00A3184B" w:rsidRDefault="00D66228" w:rsidP="00C76C91">
      <w:pPr>
        <w:pStyle w:val="Prrafodelista"/>
        <w:rPr>
          <w:b/>
        </w:rPr>
      </w:pPr>
      <w:r w:rsidRPr="00A3184B">
        <w:t>Influencia del cargo en la obligaciones.</w:t>
      </w:r>
    </w:p>
    <w:p w14:paraId="7EADF0CC" w14:textId="77777777" w:rsidR="00D702FF" w:rsidRPr="00A3184B" w:rsidRDefault="00D702FF" w:rsidP="00D66228">
      <w:pPr>
        <w:rPr>
          <w:rFonts w:eastAsiaTheme="minorEastAsia"/>
          <w:b/>
          <w:szCs w:val="24"/>
          <w:u w:val="single"/>
        </w:rPr>
      </w:pPr>
    </w:p>
    <w:p w14:paraId="71FBC1DC" w14:textId="77777777" w:rsidR="00484E3A" w:rsidRDefault="00484E3A" w:rsidP="00D6622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UNIDAD III</w:t>
      </w:r>
    </w:p>
    <w:p w14:paraId="5E359D13" w14:textId="6DD98488" w:rsidR="006D579D" w:rsidRDefault="00D03993" w:rsidP="006D579D">
      <w:pPr>
        <w:pStyle w:val="Ttulo1"/>
      </w:pPr>
      <w:r>
        <w:t xml:space="preserve">Efectos de la obligación. </w:t>
      </w:r>
      <w:r w:rsidR="00CA2C04">
        <w:t>Acciones y garantía común de</w:t>
      </w:r>
      <w:r w:rsidR="0030763D">
        <w:t xml:space="preserve"> </w:t>
      </w:r>
      <w:r w:rsidR="00CA2C04">
        <w:t>l</w:t>
      </w:r>
      <w:r w:rsidR="0030763D">
        <w:t>os</w:t>
      </w:r>
      <w:r w:rsidR="00CA2C04">
        <w:t xml:space="preserve"> acreedor</w:t>
      </w:r>
      <w:r w:rsidR="0030763D">
        <w:t>es</w:t>
      </w:r>
    </w:p>
    <w:p w14:paraId="5C8FA82C" w14:textId="72576136" w:rsidR="00C01476" w:rsidRDefault="00C01476" w:rsidP="00C76C91">
      <w:pPr>
        <w:pStyle w:val="Prrafodelista"/>
        <w:numPr>
          <w:ilvl w:val="0"/>
          <w:numId w:val="5"/>
        </w:numPr>
      </w:pPr>
      <w:r>
        <w:t>El patrimonio como garantía común de los acreedores (art. 743 C.C.C.N.). Bienes excluidos (art. 744 C.C.C.N.)</w:t>
      </w:r>
    </w:p>
    <w:p w14:paraId="7CA96A0B" w14:textId="77777777" w:rsidR="00123945" w:rsidRDefault="00CA2C04" w:rsidP="00C76C91">
      <w:pPr>
        <w:pStyle w:val="Prrafodelista"/>
        <w:numPr>
          <w:ilvl w:val="0"/>
          <w:numId w:val="5"/>
        </w:numPr>
      </w:pPr>
      <w:r>
        <w:t>El derecho del acreedor a la ejecución específica</w:t>
      </w:r>
      <w:r w:rsidR="00B6163E">
        <w:t xml:space="preserve">. </w:t>
      </w:r>
      <w:r w:rsidR="00520AAD">
        <w:t xml:space="preserve">Límite a las costas. </w:t>
      </w:r>
      <w:r w:rsidR="005E467A">
        <w:t>La resolución por incumplimiento</w:t>
      </w:r>
      <w:r w:rsidR="00C01476">
        <w:t xml:space="preserve"> (art. 1083 C.C.C.N.)</w:t>
      </w:r>
      <w:r w:rsidR="005E467A">
        <w:t xml:space="preserve">. </w:t>
      </w:r>
    </w:p>
    <w:p w14:paraId="7591D10D" w14:textId="0A56165E" w:rsidR="00152992" w:rsidRDefault="005E467A" w:rsidP="00C76C91">
      <w:pPr>
        <w:pStyle w:val="Prrafodelista"/>
        <w:numPr>
          <w:ilvl w:val="0"/>
          <w:numId w:val="5"/>
        </w:numPr>
      </w:pPr>
      <w:r>
        <w:lastRenderedPageBreak/>
        <w:t>La ejecución por tercero (art. 730 C.C.C.N.).</w:t>
      </w:r>
      <w:r w:rsidR="00C01476">
        <w:t xml:space="preserve"> </w:t>
      </w:r>
    </w:p>
    <w:p w14:paraId="4FFB18E0" w14:textId="760DE1DF" w:rsidR="00152992" w:rsidRDefault="00152992" w:rsidP="00C76C91">
      <w:pPr>
        <w:pStyle w:val="Prrafodelista"/>
        <w:numPr>
          <w:ilvl w:val="0"/>
          <w:numId w:val="5"/>
        </w:numPr>
      </w:pPr>
      <w:r>
        <w:t xml:space="preserve">Acciones conservatorias y garantías. La acción revocatoria. </w:t>
      </w:r>
    </w:p>
    <w:p w14:paraId="6782373D" w14:textId="6EF62FB9" w:rsidR="00152992" w:rsidRDefault="00152992" w:rsidP="00C76C91">
      <w:pPr>
        <w:pStyle w:val="Prrafodelista"/>
        <w:numPr>
          <w:ilvl w:val="0"/>
          <w:numId w:val="5"/>
        </w:numPr>
      </w:pPr>
      <w:r>
        <w:t>La llamada acción directa (art. 736 C.C.C.N.). Requisitos. Efectos.</w:t>
      </w:r>
    </w:p>
    <w:p w14:paraId="0131D0C2" w14:textId="69703F22" w:rsidR="00152992" w:rsidRDefault="00152992" w:rsidP="00C76C91">
      <w:pPr>
        <w:pStyle w:val="Prrafodelista"/>
        <w:numPr>
          <w:ilvl w:val="0"/>
          <w:numId w:val="5"/>
        </w:numPr>
      </w:pPr>
      <w:r>
        <w:t>Acción subrogatoria (art. 739 C.C.C.N.). Requisitos. Derechos excluidos. Defensas oponibles. Paralelo en las acciones de subrogatoria, de simulación y revocatoria.</w:t>
      </w:r>
      <w:r w:rsidR="00C360C8" w:rsidRPr="00C76C91">
        <w:rPr>
          <w:highlight w:val="yellow"/>
        </w:rPr>
        <w:t xml:space="preserve"> </w:t>
      </w:r>
    </w:p>
    <w:p w14:paraId="1232F6C3" w14:textId="0113B0E2" w:rsidR="006D59D7" w:rsidRDefault="00372F9E" w:rsidP="00C76C91">
      <w:pPr>
        <w:pStyle w:val="Prrafodelista"/>
        <w:numPr>
          <w:ilvl w:val="0"/>
          <w:numId w:val="5"/>
        </w:numPr>
      </w:pPr>
      <w:r>
        <w:t xml:space="preserve">Obligaciones con cláusula penal: noción, funciones, clases, caracteres, extinción. (arts. 790 y sigtes. C.C.C.N.). </w:t>
      </w:r>
      <w:r w:rsidR="006D59D7" w:rsidRPr="006D59D7">
        <w:t>Las sanciones conminatorias</w:t>
      </w:r>
      <w:r w:rsidR="000E7277">
        <w:t>: noción, caracteres</w:t>
      </w:r>
      <w:r w:rsidR="006D59D7" w:rsidRPr="006D59D7">
        <w:t xml:space="preserve"> (art. 804 C.C.C.N.).</w:t>
      </w:r>
    </w:p>
    <w:p w14:paraId="34D3C72B" w14:textId="10810373" w:rsidR="00AB6FED" w:rsidRDefault="00123945" w:rsidP="00C76C91">
      <w:pPr>
        <w:pStyle w:val="Prrafodelista"/>
        <w:numPr>
          <w:ilvl w:val="0"/>
          <w:numId w:val="5"/>
        </w:numPr>
      </w:pPr>
      <w:r>
        <w:t>El derecho a la liberación</w:t>
      </w:r>
      <w:r w:rsidR="00520AAD">
        <w:t xml:space="preserve"> del deudor</w:t>
      </w:r>
      <w:r w:rsidR="0060694F">
        <w:t xml:space="preserve">.  </w:t>
      </w:r>
      <w:r w:rsidR="00520AAD">
        <w:t>Asimilación de la a</w:t>
      </w:r>
      <w:r w:rsidR="0060694F">
        <w:t xml:space="preserve">ctuación de auxiliares (Arts. 732, 776 y 1753 C.C.C.N.).  </w:t>
      </w:r>
    </w:p>
    <w:p w14:paraId="4E2BB352" w14:textId="5C7FA65E" w:rsidR="008A16EF" w:rsidRPr="006D579D" w:rsidRDefault="008A16EF" w:rsidP="00C76C91">
      <w:pPr>
        <w:pStyle w:val="Prrafodelista"/>
        <w:numPr>
          <w:ilvl w:val="0"/>
          <w:numId w:val="5"/>
        </w:numPr>
      </w:pPr>
      <w:r>
        <w:t xml:space="preserve">Transmisión de obligaciones: </w:t>
      </w:r>
      <w:r w:rsidRPr="008A16EF">
        <w:t>Concepto. Cesión créditos y de deudas. Asunción privativa de deuda. Asunción</w:t>
      </w:r>
      <w:r>
        <w:t xml:space="preserve"> acumulativa. </w:t>
      </w:r>
      <w:r w:rsidR="006D59D7">
        <w:t xml:space="preserve"> </w:t>
      </w:r>
      <w:r>
        <w:t>Promesa de libera</w:t>
      </w:r>
      <w:r w:rsidRPr="008A16EF">
        <w:t>ción.  Transmisión de patrimonios integrales.</w:t>
      </w:r>
    </w:p>
    <w:p w14:paraId="62491738" w14:textId="77777777" w:rsidR="00484E3A" w:rsidRDefault="00484E3A" w:rsidP="00D66228">
      <w:pPr>
        <w:rPr>
          <w:b/>
          <w:szCs w:val="24"/>
          <w:u w:val="single"/>
        </w:rPr>
      </w:pPr>
    </w:p>
    <w:p w14:paraId="785DAABF" w14:textId="77777777" w:rsidR="006D579D" w:rsidRDefault="006D579D" w:rsidP="00D66228">
      <w:pPr>
        <w:rPr>
          <w:b/>
          <w:szCs w:val="24"/>
          <w:u w:val="single"/>
        </w:rPr>
      </w:pPr>
    </w:p>
    <w:p w14:paraId="290CBAC1" w14:textId="77777777" w:rsidR="00D66228" w:rsidRPr="00A3184B" w:rsidRDefault="00D66228" w:rsidP="00D66228">
      <w:pPr>
        <w:rPr>
          <w:b/>
          <w:szCs w:val="24"/>
          <w:u w:val="single"/>
        </w:rPr>
      </w:pPr>
      <w:r w:rsidRPr="00A3184B">
        <w:rPr>
          <w:b/>
          <w:szCs w:val="24"/>
          <w:u w:val="single"/>
        </w:rPr>
        <w:t>UNIDAD IV</w:t>
      </w:r>
    </w:p>
    <w:p w14:paraId="686537CE" w14:textId="77777777" w:rsidR="00A3184B" w:rsidRDefault="00A3184B" w:rsidP="00A3184B"/>
    <w:p w14:paraId="0E1AD4CC" w14:textId="471AD81D" w:rsidR="00D66228" w:rsidRPr="00A3184B" w:rsidRDefault="0030763D" w:rsidP="00A3184B">
      <w:pPr>
        <w:rPr>
          <w:b/>
          <w:szCs w:val="24"/>
        </w:rPr>
      </w:pPr>
      <w:r>
        <w:rPr>
          <w:b/>
          <w:szCs w:val="24"/>
        </w:rPr>
        <w:t>Los privilegios y los derechos reales de garantía</w:t>
      </w:r>
    </w:p>
    <w:p w14:paraId="36624C5C" w14:textId="30A90866" w:rsidR="00D66228" w:rsidRPr="00A3184B" w:rsidRDefault="006D59D7" w:rsidP="00C76C91">
      <w:pPr>
        <w:pStyle w:val="Prrafodelista"/>
        <w:numPr>
          <w:ilvl w:val="0"/>
          <w:numId w:val="3"/>
        </w:numPr>
      </w:pPr>
      <w:r>
        <w:t>Privilegio</w:t>
      </w:r>
      <w:r w:rsidR="0030763D">
        <w:t>.</w:t>
      </w:r>
      <w:r w:rsidR="00024164">
        <w:t xml:space="preserve"> Concepto. Caracteres. Asiento. Subrogación real. Extensión del amparo del privilegio. Extinción.</w:t>
      </w:r>
    </w:p>
    <w:p w14:paraId="74182C60" w14:textId="4185A4BD" w:rsidR="00D66228" w:rsidRDefault="00024164" w:rsidP="00C76C91">
      <w:pPr>
        <w:pStyle w:val="Prrafodelista"/>
        <w:numPr>
          <w:ilvl w:val="0"/>
          <w:numId w:val="3"/>
        </w:numPr>
      </w:pPr>
      <w:r>
        <w:t xml:space="preserve">Clasificación de los privilegios (generales y especiales). Invocabilidad según el tipo de proceso </w:t>
      </w:r>
      <w:r w:rsidR="00B3163E">
        <w:t>(</w:t>
      </w:r>
      <w:r>
        <w:t xml:space="preserve">universal </w:t>
      </w:r>
      <w:r w:rsidR="00B3163E">
        <w:t>o</w:t>
      </w:r>
      <w:r>
        <w:t xml:space="preserve"> individual</w:t>
      </w:r>
      <w:r w:rsidR="00B3163E">
        <w:t>) y</w:t>
      </w:r>
      <w:r w:rsidR="002D2ABF">
        <w:t xml:space="preserve"> </w:t>
      </w:r>
      <w:r w:rsidR="00B3163E">
        <w:t>m</w:t>
      </w:r>
      <w:r w:rsidR="002D2ABF">
        <w:t>odo en que se ejercen</w:t>
      </w:r>
      <w:r w:rsidR="00B3163E">
        <w:t xml:space="preserve"> en cada uno</w:t>
      </w:r>
      <w:r w:rsidR="002D2ABF">
        <w:t xml:space="preserve">.  </w:t>
      </w:r>
    </w:p>
    <w:p w14:paraId="0B8FB987" w14:textId="0C697A0C" w:rsidR="002D2ABF" w:rsidRDefault="002D2ABF" w:rsidP="00C76C91">
      <w:pPr>
        <w:pStyle w:val="Prrafodelista"/>
        <w:numPr>
          <w:ilvl w:val="0"/>
          <w:numId w:val="3"/>
        </w:numPr>
      </w:pPr>
      <w:r>
        <w:t>La reserva de gastos</w:t>
      </w:r>
      <w:r w:rsidR="004F25CE">
        <w:t xml:space="preserve"> (art. 2585 C.C.C.N.)</w:t>
      </w:r>
      <w:r>
        <w:t xml:space="preserve">. </w:t>
      </w:r>
    </w:p>
    <w:p w14:paraId="24F1E909" w14:textId="20E348BF" w:rsidR="00024164" w:rsidRDefault="00024164" w:rsidP="00C76C91">
      <w:pPr>
        <w:pStyle w:val="Prrafodelista"/>
        <w:numPr>
          <w:ilvl w:val="0"/>
          <w:numId w:val="3"/>
        </w:numPr>
      </w:pPr>
      <w:r>
        <w:t xml:space="preserve">Privilegios especiales. A) Crédito por construcción, mejora o conservación y expensas comunes. B) </w:t>
      </w:r>
      <w:r w:rsidR="002D2ABF">
        <w:t>Créditos laborales. C) Créditos por impuestos, tasas y contribuciones. D) Crédito del retenedor. E) Créditos garantizados con derechos reales de garantía. F) Privilegios de leyes especiales. Extensión. Conflicto entre créditos con privilegios especiales.</w:t>
      </w:r>
    </w:p>
    <w:p w14:paraId="29AF244A" w14:textId="5D8EA913" w:rsidR="004F25CE" w:rsidRDefault="004F25CE" w:rsidP="00C76C91">
      <w:pPr>
        <w:pStyle w:val="Prrafodelista"/>
        <w:numPr>
          <w:ilvl w:val="0"/>
          <w:numId w:val="3"/>
        </w:numPr>
      </w:pPr>
      <w:r>
        <w:t xml:space="preserve">El derecho de retención (Título III del L. Sexto, art. 2587 y sgtes.). Concepto, requisitos, sustitución. Atribuciones y obligaciones del retenedor. Efectos. Extinción. </w:t>
      </w:r>
    </w:p>
    <w:p w14:paraId="093B0826" w14:textId="44F91FE9" w:rsidR="002D2ABF" w:rsidRPr="00A3184B" w:rsidRDefault="002D2ABF" w:rsidP="00C76C91">
      <w:pPr>
        <w:pStyle w:val="Prrafodelista"/>
        <w:numPr>
          <w:ilvl w:val="0"/>
          <w:numId w:val="3"/>
        </w:numPr>
      </w:pPr>
      <w:r>
        <w:t>La prioridad del embargante (art. 745 C.C.C.N.)</w:t>
      </w:r>
      <w:r w:rsidR="004F25CE">
        <w:t>.</w:t>
      </w:r>
    </w:p>
    <w:p w14:paraId="583F732E" w14:textId="77777777" w:rsidR="00D66228" w:rsidRDefault="00D66228" w:rsidP="00A3184B"/>
    <w:p w14:paraId="15329C8E" w14:textId="77777777" w:rsidR="00D66228" w:rsidRDefault="00D66228" w:rsidP="00A3184B">
      <w:pPr>
        <w:rPr>
          <w:b/>
          <w:szCs w:val="24"/>
          <w:u w:val="single"/>
        </w:rPr>
      </w:pPr>
      <w:r w:rsidRPr="00A3184B">
        <w:rPr>
          <w:b/>
          <w:szCs w:val="24"/>
          <w:u w:val="single"/>
        </w:rPr>
        <w:t>UNIDAD V</w:t>
      </w:r>
    </w:p>
    <w:p w14:paraId="728F6054" w14:textId="63C0298B" w:rsidR="000D0D65" w:rsidRDefault="00C83B44" w:rsidP="004F25CE">
      <w:pPr>
        <w:pStyle w:val="Ttulo1"/>
      </w:pPr>
      <w:r>
        <w:t>Clas</w:t>
      </w:r>
      <w:r w:rsidR="002F0581">
        <w:t>ificación de las</w:t>
      </w:r>
      <w:r w:rsidR="004F25CE">
        <w:t xml:space="preserve"> obligaciones</w:t>
      </w:r>
      <w:r w:rsidR="002F0581">
        <w:t xml:space="preserve"> en relación al objeto</w:t>
      </w:r>
      <w:r>
        <w:t xml:space="preserve">.  </w:t>
      </w:r>
    </w:p>
    <w:p w14:paraId="5A14F4B4" w14:textId="1389103A" w:rsidR="004F25CE" w:rsidRDefault="00C83B44" w:rsidP="00C76C91">
      <w:pPr>
        <w:pStyle w:val="Prrafodelista"/>
        <w:numPr>
          <w:ilvl w:val="0"/>
          <w:numId w:val="6"/>
        </w:numPr>
      </w:pPr>
      <w:r>
        <w:lastRenderedPageBreak/>
        <w:t xml:space="preserve">Obligaciones de dar. </w:t>
      </w:r>
      <w:r w:rsidR="00946ED4">
        <w:t>Concepto, clasificación. Dar cosas ciertas: modos de cumplimiento (sistema romano, sistema francés originario, sistema alemán). La entrega de cosas muebles cerradas o bajo cubierta.</w:t>
      </w:r>
    </w:p>
    <w:p w14:paraId="4D75B7E3" w14:textId="4B907275" w:rsidR="00946ED4" w:rsidRDefault="00946ED4" w:rsidP="007B28FB">
      <w:pPr>
        <w:pStyle w:val="Elementodelistaa"/>
      </w:pPr>
      <w:r>
        <w:t>Obligaciones de dar cosa cierta para transferir el uso o la tenencia.</w:t>
      </w:r>
    </w:p>
    <w:p w14:paraId="0C404D80" w14:textId="1285C37D" w:rsidR="00946ED4" w:rsidRDefault="00946ED4" w:rsidP="007B28FB">
      <w:pPr>
        <w:pStyle w:val="Elementodelistaa"/>
      </w:pPr>
      <w:r>
        <w:t>Obligaciones de dar cosa cierta para constituir derechos reales. Régimen de las mejoras: naturales y artificiales. Frutos. Riesgos de la cosa. Concurrencia de acreedores  sobre bienes inmuebles y muebles.</w:t>
      </w:r>
    </w:p>
    <w:p w14:paraId="7F83DD59" w14:textId="01092276" w:rsidR="00946ED4" w:rsidRDefault="00946ED4" w:rsidP="007B28FB">
      <w:pPr>
        <w:pStyle w:val="Elementodelistaa"/>
      </w:pPr>
      <w:r>
        <w:t>Obligaciones de dar cosa cierta para restituir a su dueño.</w:t>
      </w:r>
      <w:r w:rsidR="00617923">
        <w:t xml:space="preserve"> Bienes no registrables. Bienes registrables.</w:t>
      </w:r>
    </w:p>
    <w:p w14:paraId="4D86A6F6" w14:textId="0C2A93DB" w:rsidR="00C83B44" w:rsidRDefault="00C83B44" w:rsidP="00C76C91">
      <w:pPr>
        <w:pStyle w:val="Prrafodelista"/>
        <w:numPr>
          <w:ilvl w:val="0"/>
          <w:numId w:val="6"/>
        </w:numPr>
      </w:pPr>
      <w:r>
        <w:t>Obligaciones de dar género.</w:t>
      </w:r>
      <w:r w:rsidR="00946ED4">
        <w:t xml:space="preserve"> Noción, caracteres, individualización, efectos.</w:t>
      </w:r>
      <w:r w:rsidR="0047242C">
        <w:t xml:space="preserve"> Obligaciones de dar una cosa dentro de un grupo de cosas ciertas (art. 785).</w:t>
      </w:r>
      <w:r w:rsidR="00946ED4">
        <w:t xml:space="preserve"> </w:t>
      </w:r>
    </w:p>
    <w:p w14:paraId="30A9552C" w14:textId="76CE64CC" w:rsidR="00946ED4" w:rsidRDefault="00946ED4" w:rsidP="00C76C91">
      <w:pPr>
        <w:pStyle w:val="Prrafodelista"/>
        <w:numPr>
          <w:ilvl w:val="0"/>
          <w:numId w:val="6"/>
        </w:numPr>
      </w:pPr>
      <w:r>
        <w:t xml:space="preserve">Obligaciones de dar bienes que no son cosas. Normas aplicables. </w:t>
      </w:r>
    </w:p>
    <w:p w14:paraId="71F4206F" w14:textId="146457E9" w:rsidR="00C83B44" w:rsidRDefault="00C83B44" w:rsidP="00C76C91">
      <w:pPr>
        <w:pStyle w:val="Prrafodelista"/>
        <w:numPr>
          <w:ilvl w:val="0"/>
          <w:numId w:val="6"/>
        </w:numPr>
      </w:pPr>
      <w:r>
        <w:t>Obligaciones de dar dinero.</w:t>
      </w:r>
      <w:r w:rsidR="00617923">
        <w:t xml:space="preserve"> Moneda: concepto, clases, valores de la moneda. </w:t>
      </w:r>
      <w:r w:rsidR="00AD72AB">
        <w:t xml:space="preserve">Distinción entre deudas de valor y de dinero.  El problema inflacionario. </w:t>
      </w:r>
      <w:r w:rsidR="00617923">
        <w:t xml:space="preserve">Nominalismo, revaluación y valorismo. La llamada ley de </w:t>
      </w:r>
      <w:r w:rsidR="00465519">
        <w:t>convertibilidad (23.928</w:t>
      </w:r>
      <w:r w:rsidR="00EF0EBE">
        <w:t xml:space="preserve"> y sus modificatorias 25.561, 26.739</w:t>
      </w:r>
      <w:r w:rsidR="00465519">
        <w:t>)</w:t>
      </w:r>
      <w:r w:rsidR="00244493">
        <w:t>.  Los regímenes de emergencia. Clausulas de estabilización (valor moneda extranjera, valor oro, otros índices)</w:t>
      </w:r>
      <w:r w:rsidR="00AD72AB">
        <w:t xml:space="preserve">. </w:t>
      </w:r>
      <w:r w:rsidR="0078455C">
        <w:t>Intereses (compensatorios, moratorios y punitorios). Anatocismo. Leyes provinciales 7198 y 7358. Jurisprudencia C.S.J.Mza.. Depreciación e intereses. Obligaciones de dar moneda extranjera.</w:t>
      </w:r>
    </w:p>
    <w:p w14:paraId="57183BB0" w14:textId="5E97C98E" w:rsidR="00F10B8B" w:rsidRDefault="00C83B44" w:rsidP="00C76C91">
      <w:pPr>
        <w:pStyle w:val="Prrafodelista"/>
        <w:numPr>
          <w:ilvl w:val="0"/>
          <w:numId w:val="6"/>
        </w:numPr>
      </w:pPr>
      <w:r>
        <w:t>Obligaciones</w:t>
      </w:r>
      <w:r w:rsidR="0047242C">
        <w:t xml:space="preserve"> de hacer</w:t>
      </w:r>
      <w:r w:rsidR="00F10B8B">
        <w:t>. Concepto. Ejecución forzada. Actividad diligente, resultado concreto y eficaz (art. 774 C.C.C.N.). Estudio especial de l</w:t>
      </w:r>
      <w:r w:rsidR="00F10B8B" w:rsidRPr="00465519">
        <w:t>a obligación de rendir cuentas</w:t>
      </w:r>
      <w:r w:rsidR="00F10B8B">
        <w:t>: noción, requisitos; Supuestos: Oportunidad. Aprobación (expresa, tácita y presumida). Saldos y documentos.</w:t>
      </w:r>
      <w:r w:rsidR="0038387A">
        <w:t xml:space="preserve"> (arts. 858 y sigtes. C.C.C.N.)</w:t>
      </w:r>
      <w:r w:rsidR="00F10B8B">
        <w:t xml:space="preserve"> </w:t>
      </w:r>
    </w:p>
    <w:p w14:paraId="52EAA195" w14:textId="5E82C7CD" w:rsidR="00024237" w:rsidRDefault="00F10B8B" w:rsidP="00C76C91">
      <w:pPr>
        <w:pStyle w:val="Prrafodelista"/>
        <w:numPr>
          <w:ilvl w:val="0"/>
          <w:numId w:val="6"/>
        </w:numPr>
      </w:pPr>
      <w:r>
        <w:t>Obligaciones de</w:t>
      </w:r>
      <w:r w:rsidR="0038387A">
        <w:t xml:space="preserve"> no hacer: noción. (art. 778 C.C.C.N.). Abstención y tolerancia. </w:t>
      </w:r>
      <w:r w:rsidR="0047242C">
        <w:t>Ejecución forzada.</w:t>
      </w:r>
      <w:r w:rsidR="000D0D65">
        <w:t xml:space="preserve"> </w:t>
      </w:r>
    </w:p>
    <w:p w14:paraId="79CD3C6E" w14:textId="766C3546" w:rsidR="00C83B44" w:rsidRDefault="0047242C" w:rsidP="00C76C91">
      <w:pPr>
        <w:pStyle w:val="Prrafodelista"/>
        <w:numPr>
          <w:ilvl w:val="0"/>
          <w:numId w:val="6"/>
        </w:numPr>
      </w:pPr>
      <w:r>
        <w:t xml:space="preserve">Obligaciones </w:t>
      </w:r>
      <w:r w:rsidR="00372F9E">
        <w:t xml:space="preserve">alternativas: noción, </w:t>
      </w:r>
      <w:r w:rsidR="00B66443">
        <w:t xml:space="preserve">caracteres, fuentes, </w:t>
      </w:r>
      <w:r w:rsidR="00372F9E">
        <w:t>elección</w:t>
      </w:r>
      <w:r>
        <w:t xml:space="preserve">. </w:t>
      </w:r>
    </w:p>
    <w:p w14:paraId="40060BFD" w14:textId="5F078F8C" w:rsidR="00C83B44" w:rsidRDefault="00C83B44" w:rsidP="00C76C91">
      <w:pPr>
        <w:pStyle w:val="Prrafodelista"/>
        <w:numPr>
          <w:ilvl w:val="0"/>
          <w:numId w:val="6"/>
        </w:numPr>
      </w:pPr>
      <w:r>
        <w:t>Obligaciones facultativas</w:t>
      </w:r>
      <w:r w:rsidR="0047242C">
        <w:t>: noción, caso de duda, extinción.</w:t>
      </w:r>
      <w:r w:rsidR="0038387A">
        <w:t xml:space="preserve"> (art. 786 y sigtes. C.C.C.N.)</w:t>
      </w:r>
    </w:p>
    <w:p w14:paraId="491B7D43" w14:textId="77777777" w:rsidR="002F0581" w:rsidRDefault="002F0581" w:rsidP="000D0D65">
      <w:pPr>
        <w:rPr>
          <w:b/>
          <w:u w:val="single"/>
        </w:rPr>
      </w:pPr>
    </w:p>
    <w:p w14:paraId="3EA15B31" w14:textId="77777777" w:rsidR="002F0581" w:rsidRDefault="002F0581" w:rsidP="000D0D65">
      <w:pPr>
        <w:rPr>
          <w:b/>
          <w:u w:val="single"/>
        </w:rPr>
      </w:pPr>
    </w:p>
    <w:p w14:paraId="0577FCD8" w14:textId="692944B6" w:rsidR="000D0D65" w:rsidRPr="000D0D65" w:rsidRDefault="000D0D65" w:rsidP="000D0D65">
      <w:pPr>
        <w:rPr>
          <w:b/>
          <w:u w:val="single"/>
        </w:rPr>
      </w:pPr>
      <w:r w:rsidRPr="000D0D65">
        <w:rPr>
          <w:b/>
          <w:u w:val="single"/>
        </w:rPr>
        <w:t>UNIDAD V</w:t>
      </w:r>
      <w:r>
        <w:rPr>
          <w:b/>
          <w:u w:val="single"/>
        </w:rPr>
        <w:t>I</w:t>
      </w:r>
    </w:p>
    <w:p w14:paraId="3A0FA01E" w14:textId="6AF9D205" w:rsidR="00D03993" w:rsidRDefault="002F0581" w:rsidP="000D0D65">
      <w:pPr>
        <w:pStyle w:val="Ttulo1"/>
      </w:pPr>
      <w:r>
        <w:t xml:space="preserve">Clasificación de las obligaciones </w:t>
      </w:r>
      <w:r w:rsidR="00F11EC1">
        <w:t>en relación al sujeto</w:t>
      </w:r>
    </w:p>
    <w:p w14:paraId="577B7C60" w14:textId="15819DAB" w:rsidR="00D03993" w:rsidRDefault="004415F8" w:rsidP="00C76C91">
      <w:pPr>
        <w:pStyle w:val="Prrafodelista"/>
        <w:numPr>
          <w:ilvl w:val="0"/>
          <w:numId w:val="7"/>
        </w:numPr>
      </w:pPr>
      <w:r>
        <w:lastRenderedPageBreak/>
        <w:t>Obligación</w:t>
      </w:r>
      <w:r w:rsidR="00D03993">
        <w:t xml:space="preserve"> simplemente mancomunada</w:t>
      </w:r>
      <w:r w:rsidR="00DD48FA">
        <w:t>: concepto. Reglas aplicables.</w:t>
      </w:r>
    </w:p>
    <w:p w14:paraId="5EB88523" w14:textId="4465A4D8" w:rsidR="002F0581" w:rsidRDefault="004415F8" w:rsidP="00C76C91">
      <w:pPr>
        <w:pStyle w:val="Prrafodelista"/>
        <w:numPr>
          <w:ilvl w:val="0"/>
          <w:numId w:val="7"/>
        </w:numPr>
      </w:pPr>
      <w:r>
        <w:t>Obligación</w:t>
      </w:r>
      <w:r w:rsidR="002F0581">
        <w:t xml:space="preserve"> </w:t>
      </w:r>
      <w:r>
        <w:t>mancomunada y objeto indivisible.</w:t>
      </w:r>
      <w:r w:rsidR="00F11EC1">
        <w:t xml:space="preserve"> (arts. 813 y sigtes. C.C.C.N.).</w:t>
      </w:r>
      <w:r w:rsidR="002F0581">
        <w:t xml:space="preserve"> </w:t>
      </w:r>
      <w:r w:rsidR="00F11EC1">
        <w:t>I</w:t>
      </w:r>
      <w:r w:rsidR="002F0581">
        <w:t xml:space="preserve">ndivisibilidad propia e impropia. Prestaciones indivisibles. Transacción, novación, dación en pago y remisión. Compensación. </w:t>
      </w:r>
      <w:r>
        <w:t>Responsabilidad. Prescripción.</w:t>
      </w:r>
    </w:p>
    <w:p w14:paraId="7CFB010F" w14:textId="13DB7E64" w:rsidR="00D03993" w:rsidRDefault="00D03993" w:rsidP="00C76C91">
      <w:pPr>
        <w:pStyle w:val="Prrafodelista"/>
        <w:numPr>
          <w:ilvl w:val="0"/>
          <w:numId w:val="7"/>
        </w:numPr>
      </w:pPr>
      <w:r>
        <w:t>Obligaciones solidarias</w:t>
      </w:r>
      <w:r w:rsidR="00DD48FA">
        <w:t>: noci</w:t>
      </w:r>
      <w:r w:rsidR="006A7DEE">
        <w:t>ón, función, fuente, caracteres</w:t>
      </w:r>
      <w:r w:rsidR="00DD48FA">
        <w:t>.</w:t>
      </w:r>
      <w:r w:rsidR="006A7DEE">
        <w:t xml:space="preserve"> Reglas generales: representación, defensas (comunes y personales), cosa juzgada. </w:t>
      </w:r>
    </w:p>
    <w:p w14:paraId="3FDE0548" w14:textId="612C94F9" w:rsidR="007752AA" w:rsidRDefault="006A7DEE" w:rsidP="007B28FB">
      <w:pPr>
        <w:pStyle w:val="Elementodelistaa"/>
        <w:numPr>
          <w:ilvl w:val="0"/>
          <w:numId w:val="19"/>
        </w:numPr>
      </w:pPr>
      <w:r>
        <w:t>Solidaridad pasiva.</w:t>
      </w:r>
      <w:r w:rsidR="008B3824">
        <w:t xml:space="preserve"> Derecho a cobrar y pagar. Efectos del pago, renuncia al crédito</w:t>
      </w:r>
      <w:r w:rsidR="0061263B">
        <w:t xml:space="preserve"> a favor de uno de los deudores</w:t>
      </w:r>
      <w:r w:rsidR="008B3824">
        <w:t>, novación, dación en pago, compensación, confusión y transacción. Extinción de la solidaridad (absoluta y relativa). Mora y responsabilidad. Prescripción.</w:t>
      </w:r>
      <w:r w:rsidR="007752AA">
        <w:t xml:space="preserve"> Contribución. Muerte del deudor.</w:t>
      </w:r>
    </w:p>
    <w:p w14:paraId="53CD3153" w14:textId="4810E4B6" w:rsidR="006A7DEE" w:rsidRDefault="007752AA" w:rsidP="007B28FB">
      <w:pPr>
        <w:pStyle w:val="Elementodelistaa"/>
        <w:numPr>
          <w:ilvl w:val="0"/>
          <w:numId w:val="19"/>
        </w:numPr>
      </w:pPr>
      <w:r>
        <w:t xml:space="preserve">Solidaridad activa: </w:t>
      </w:r>
      <w:r w:rsidR="008B3824">
        <w:t xml:space="preserve"> </w:t>
      </w:r>
      <w:r>
        <w:t xml:space="preserve">derecho al cobro, prevención. Efectos del </w:t>
      </w:r>
      <w:r w:rsidR="0061263B">
        <w:t>pago, renuncia al crédito a favor del deudor, novación, dación en pago, compensación, confusión y transacción</w:t>
      </w:r>
      <w:r>
        <w:t>.</w:t>
      </w:r>
      <w:r w:rsidR="0061263B">
        <w:t xml:space="preserve"> Participación.</w:t>
      </w:r>
      <w:r>
        <w:t xml:space="preserve"> Muerte del acreedor.</w:t>
      </w:r>
    </w:p>
    <w:p w14:paraId="44648C8B" w14:textId="0D57D989" w:rsidR="00D03993" w:rsidRDefault="00D03993" w:rsidP="00C76C91">
      <w:pPr>
        <w:pStyle w:val="Prrafodelista"/>
        <w:numPr>
          <w:ilvl w:val="0"/>
          <w:numId w:val="7"/>
        </w:numPr>
      </w:pPr>
      <w:r>
        <w:t>Obligaciones concurrentes</w:t>
      </w:r>
      <w:r w:rsidR="0061263B">
        <w:t xml:space="preserve">: </w:t>
      </w:r>
      <w:r w:rsidR="00FA122C">
        <w:t>concepto</w:t>
      </w:r>
      <w:r w:rsidR="0061263B">
        <w:t xml:space="preserve">. </w:t>
      </w:r>
      <w:r w:rsidR="00FA122C">
        <w:t xml:space="preserve">Presupuestos. </w:t>
      </w:r>
      <w:r w:rsidR="0061263B">
        <w:t xml:space="preserve">Derecho </w:t>
      </w:r>
      <w:r w:rsidR="0026412E">
        <w:t>a cobrar y pagar</w:t>
      </w:r>
      <w:r w:rsidR="0061263B">
        <w:t>. Efectos del pago</w:t>
      </w:r>
      <w:r w:rsidR="0026412E">
        <w:t xml:space="preserve"> total y parcial</w:t>
      </w:r>
      <w:r w:rsidR="0061263B">
        <w:t>, dación en pago, transacción, novación, compensación, confusión, renuncia al crédito respecto de uno de los deudores, p</w:t>
      </w:r>
      <w:r w:rsidR="0026412E">
        <w:t>rescripción, mora, cosa juzgada</w:t>
      </w:r>
      <w:r w:rsidR="0061263B">
        <w:t xml:space="preserve">.  </w:t>
      </w:r>
      <w:r w:rsidR="0026412E">
        <w:t>Derecho de repetición</w:t>
      </w:r>
      <w:r w:rsidR="0061263B">
        <w:t>.</w:t>
      </w:r>
    </w:p>
    <w:p w14:paraId="2F41DAC8" w14:textId="77777777" w:rsidR="00465519" w:rsidRDefault="00465519" w:rsidP="00A3184B">
      <w:pPr>
        <w:rPr>
          <w:b/>
          <w:szCs w:val="24"/>
          <w:u w:val="single"/>
        </w:rPr>
      </w:pPr>
    </w:p>
    <w:p w14:paraId="51ACBC31" w14:textId="7AA98956" w:rsidR="00A3184B" w:rsidRDefault="00A3184B" w:rsidP="00A3184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UNIDAD VI</w:t>
      </w:r>
      <w:r w:rsidR="00372F9E">
        <w:rPr>
          <w:b/>
          <w:szCs w:val="24"/>
          <w:u w:val="single"/>
        </w:rPr>
        <w:t>I</w:t>
      </w:r>
    </w:p>
    <w:p w14:paraId="2EBDF695" w14:textId="0721987D" w:rsidR="00440CBC" w:rsidRDefault="00440CBC" w:rsidP="00440CBC">
      <w:pPr>
        <w:pStyle w:val="Ttulo1"/>
      </w:pPr>
      <w:r>
        <w:t>Modos de extinción de la obligación</w:t>
      </w:r>
    </w:p>
    <w:p w14:paraId="7BD6E817" w14:textId="63CD8D0E" w:rsidR="000D045C" w:rsidRDefault="00440CBC" w:rsidP="00C76C91">
      <w:pPr>
        <w:pStyle w:val="Prrafodelista"/>
        <w:numPr>
          <w:ilvl w:val="0"/>
          <w:numId w:val="26"/>
        </w:numPr>
      </w:pPr>
      <w:r>
        <w:t>Pago</w:t>
      </w:r>
      <w:r w:rsidR="00C94B34">
        <w:t xml:space="preserve"> (Sección 1ª., cap. 4 Título 1 C.C.C.N.</w:t>
      </w:r>
      <w:r w:rsidR="002A3248">
        <w:t>, art. 865 C.C.C.N.</w:t>
      </w:r>
      <w:r w:rsidR="00C94B34">
        <w:t xml:space="preserve">) </w:t>
      </w:r>
      <w:r w:rsidR="000D045C">
        <w:t>:</w:t>
      </w:r>
    </w:p>
    <w:p w14:paraId="6FE35093" w14:textId="23F7D455" w:rsidR="000D045C" w:rsidRDefault="002C30D4" w:rsidP="007B28FB">
      <w:pPr>
        <w:pStyle w:val="Elementodelistaa"/>
        <w:numPr>
          <w:ilvl w:val="0"/>
          <w:numId w:val="24"/>
        </w:numPr>
      </w:pPr>
      <w:r>
        <w:t>Concepto y r</w:t>
      </w:r>
      <w:r w:rsidR="00440CBC">
        <w:t xml:space="preserve">eglas aplicables. </w:t>
      </w:r>
      <w:r w:rsidR="00D67856">
        <w:t>Objeto del pago</w:t>
      </w:r>
      <w:r w:rsidR="00440CBC">
        <w:t xml:space="preserve">. </w:t>
      </w:r>
      <w:r w:rsidR="000D045C">
        <w:t xml:space="preserve">Prueba; Ley 25.345. Efectos del pago. </w:t>
      </w:r>
    </w:p>
    <w:p w14:paraId="5CFCEDDB" w14:textId="4014AA98" w:rsidR="000D045C" w:rsidRDefault="000D045C" w:rsidP="007B28FB">
      <w:pPr>
        <w:pStyle w:val="Elementodelistaa"/>
      </w:pPr>
      <w:r>
        <w:t>Persona</w:t>
      </w:r>
      <w:r w:rsidR="00D67856">
        <w:t>s</w:t>
      </w:r>
      <w:r>
        <w:t xml:space="preserve"> que pueden pagar</w:t>
      </w:r>
      <w:r w:rsidR="00C94B34">
        <w:t>. Capacidad.</w:t>
      </w:r>
      <w:r>
        <w:t xml:space="preserve"> </w:t>
      </w:r>
      <w:r w:rsidR="00401F1E">
        <w:t>Ejecución de la prestación</w:t>
      </w:r>
      <w:r>
        <w:t xml:space="preserve"> por terceros</w:t>
      </w:r>
      <w:r w:rsidR="00C94B34">
        <w:t xml:space="preserve"> interesados y no interesados</w:t>
      </w:r>
      <w:r>
        <w:t>.</w:t>
      </w:r>
      <w:r w:rsidR="00C94B34">
        <w:t xml:space="preserve"> Efectos.</w:t>
      </w:r>
    </w:p>
    <w:p w14:paraId="741DE88F" w14:textId="72AF08BB" w:rsidR="000D045C" w:rsidRDefault="00C94B34" w:rsidP="007B28FB">
      <w:pPr>
        <w:pStyle w:val="Elementodelistaa"/>
      </w:pPr>
      <w:r>
        <w:t>Legitimación para recibir pagos</w:t>
      </w:r>
      <w:r w:rsidR="000D045C">
        <w:t>.</w:t>
      </w:r>
      <w:r>
        <w:t xml:space="preserve"> Efecto extintivo. Pago a persona incapaz, con capacidad restringi</w:t>
      </w:r>
      <w:r w:rsidR="00401F1E">
        <w:t>d</w:t>
      </w:r>
      <w:r>
        <w:t>a o no legitim</w:t>
      </w:r>
      <w:r w:rsidR="00401F1E">
        <w:t>a</w:t>
      </w:r>
      <w:r>
        <w:t>da para recibir el pago.</w:t>
      </w:r>
      <w:r w:rsidR="000D045C">
        <w:t xml:space="preserve"> </w:t>
      </w:r>
    </w:p>
    <w:p w14:paraId="4E2C616B" w14:textId="77777777" w:rsidR="000D045C" w:rsidRDefault="000D045C" w:rsidP="007B28FB">
      <w:pPr>
        <w:pStyle w:val="Elementodelistaa"/>
      </w:pPr>
      <w:r>
        <w:t>El tiempo del pago.</w:t>
      </w:r>
    </w:p>
    <w:p w14:paraId="78690D94" w14:textId="450E539A" w:rsidR="000D045C" w:rsidRDefault="000D045C" w:rsidP="007B28FB">
      <w:pPr>
        <w:pStyle w:val="Elementodelistaa"/>
      </w:pPr>
      <w:r>
        <w:t>Lugar de pago.</w:t>
      </w:r>
      <w:r>
        <w:tab/>
      </w:r>
    </w:p>
    <w:p w14:paraId="7547CB9A" w14:textId="77777777" w:rsidR="00DA3CD4" w:rsidRDefault="00440CBC" w:rsidP="00C76C91">
      <w:pPr>
        <w:pStyle w:val="Prrafodelista"/>
      </w:pPr>
      <w:r>
        <w:t xml:space="preserve"> </w:t>
      </w:r>
      <w:r w:rsidR="000D045C">
        <w:t>Pago por consignación</w:t>
      </w:r>
      <w:r w:rsidR="00DA3CD4">
        <w:t>:</w:t>
      </w:r>
    </w:p>
    <w:p w14:paraId="2EE3B460" w14:textId="7C11C635" w:rsidR="00440CBC" w:rsidRDefault="00DA3CD4" w:rsidP="007B28FB">
      <w:pPr>
        <w:pStyle w:val="Elementodelistaa"/>
        <w:numPr>
          <w:ilvl w:val="0"/>
          <w:numId w:val="9"/>
        </w:numPr>
      </w:pPr>
      <w:r>
        <w:lastRenderedPageBreak/>
        <w:t>Judicial.</w:t>
      </w:r>
      <w:r w:rsidR="002A3248">
        <w:t xml:space="preserve"> (art. 904 y sgtes. C.C.C.N.)</w:t>
      </w:r>
      <w:r>
        <w:t xml:space="preserve"> Casos en que procede. Requisitos. Formas de acuerdo a la prestación. Efectos. Momento desde el que se produce. Desistimiento.</w:t>
      </w:r>
    </w:p>
    <w:p w14:paraId="643F6077" w14:textId="57F38657" w:rsidR="00DA3CD4" w:rsidRDefault="00DA3CD4" w:rsidP="007B28FB">
      <w:pPr>
        <w:pStyle w:val="Elementodelistaa"/>
        <w:numPr>
          <w:ilvl w:val="0"/>
          <w:numId w:val="9"/>
        </w:numPr>
      </w:pPr>
      <w:r>
        <w:t xml:space="preserve">Extrajudicial. </w:t>
      </w:r>
      <w:r w:rsidR="002A3248">
        <w:t xml:space="preserve">(art. 910 y sgtes. C.C.C.N.) </w:t>
      </w:r>
      <w:r w:rsidR="00432DC7">
        <w:t xml:space="preserve">Supuestos en que no puede recurrirse a ella. </w:t>
      </w:r>
      <w:r>
        <w:t xml:space="preserve">Procedimiento. </w:t>
      </w:r>
      <w:r w:rsidR="00432DC7">
        <w:t xml:space="preserve">Opciones para el acreedor. Retiro del depósito por el acreedor y rechazo del pago. </w:t>
      </w:r>
    </w:p>
    <w:p w14:paraId="2A939D0A" w14:textId="33C8D11D" w:rsidR="000D045C" w:rsidRDefault="000D045C" w:rsidP="00C76C91">
      <w:pPr>
        <w:pStyle w:val="Prrafodelista"/>
      </w:pPr>
      <w:r>
        <w:t>Pago por subrogación.</w:t>
      </w:r>
      <w:r w:rsidR="00DA3CD4">
        <w:t xml:space="preserve"> </w:t>
      </w:r>
      <w:r w:rsidR="002A3248">
        <w:t>(art. 914 y sgtes. C.C.C.N.)</w:t>
      </w:r>
      <w:r w:rsidR="00147473">
        <w:t xml:space="preserve"> </w:t>
      </w:r>
      <w:r w:rsidR="00DA3CD4">
        <w:t>Noción. Subrogación legal y convencional. Efectos. Subrogación parcial.</w:t>
      </w:r>
    </w:p>
    <w:p w14:paraId="4B1669A8" w14:textId="78848788" w:rsidR="000D045C" w:rsidRPr="00440CBC" w:rsidRDefault="000D045C" w:rsidP="00C76C91">
      <w:pPr>
        <w:pStyle w:val="Prrafodelista"/>
      </w:pPr>
      <w:r>
        <w:t>Imputación del pago.</w:t>
      </w:r>
      <w:r w:rsidR="00DA3CD4">
        <w:t xml:space="preserve"> </w:t>
      </w:r>
      <w:r w:rsidR="002A3248">
        <w:t xml:space="preserve">(art. 900 y sgtes. C.C.C.N.) </w:t>
      </w:r>
      <w:r w:rsidR="00DA3CD4">
        <w:t>Noción. Imputación por el deudor. Imputación por el acreedor. Imputación legal. Pago a cuenta de capital e intereses.</w:t>
      </w:r>
    </w:p>
    <w:p w14:paraId="44131400" w14:textId="77777777" w:rsidR="00B77695" w:rsidRDefault="00B77695" w:rsidP="00A3184B">
      <w:pPr>
        <w:rPr>
          <w:b/>
          <w:szCs w:val="24"/>
          <w:u w:val="single"/>
        </w:rPr>
      </w:pPr>
    </w:p>
    <w:p w14:paraId="6ABC7E03" w14:textId="55069C01" w:rsidR="00A3184B" w:rsidRDefault="00A3184B" w:rsidP="00A3184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UNIDAD VII</w:t>
      </w:r>
      <w:r w:rsidR="00372F9E">
        <w:rPr>
          <w:b/>
          <w:szCs w:val="24"/>
          <w:u w:val="single"/>
        </w:rPr>
        <w:t>I</w:t>
      </w:r>
    </w:p>
    <w:p w14:paraId="0100D800" w14:textId="147C5A07" w:rsidR="009F3122" w:rsidRDefault="009F3122" w:rsidP="009F3122">
      <w:pPr>
        <w:pStyle w:val="Ttulo1"/>
      </w:pPr>
      <w:r>
        <w:t>Otros modos de extinción de la obligación</w:t>
      </w:r>
    </w:p>
    <w:p w14:paraId="6C74B4F2" w14:textId="20F0AF23" w:rsidR="001A3A1F" w:rsidRDefault="00960564" w:rsidP="00C76C91">
      <w:pPr>
        <w:pStyle w:val="Prrafodelista"/>
        <w:numPr>
          <w:ilvl w:val="0"/>
          <w:numId w:val="10"/>
        </w:numPr>
      </w:pPr>
      <w:r>
        <w:t>Compensación</w:t>
      </w:r>
      <w:r w:rsidR="002A3248">
        <w:t xml:space="preserve"> (art. 921 y sgtes. C.C.C.N.)</w:t>
      </w:r>
      <w:r w:rsidR="001A3A1F">
        <w:t>: noción, importancia, obligaciones no compensables. Especies</w:t>
      </w:r>
      <w:r w:rsidR="002A3248">
        <w:t>:</w:t>
      </w:r>
    </w:p>
    <w:p w14:paraId="6842088B" w14:textId="77777777" w:rsidR="001A3A1F" w:rsidRDefault="001A3A1F" w:rsidP="007B28FB">
      <w:pPr>
        <w:pStyle w:val="Elementodelistaa"/>
        <w:numPr>
          <w:ilvl w:val="0"/>
          <w:numId w:val="20"/>
        </w:numPr>
      </w:pPr>
      <w:r>
        <w:t>Compensación legal: Requisitos. Efectos. Pluralidad de deudas de un mismo deudor.</w:t>
      </w:r>
    </w:p>
    <w:p w14:paraId="54CDA886" w14:textId="77777777" w:rsidR="001A3A1F" w:rsidRDefault="001A3A1F" w:rsidP="007B28FB">
      <w:pPr>
        <w:pStyle w:val="Elementodelistaa"/>
        <w:numPr>
          <w:ilvl w:val="0"/>
          <w:numId w:val="20"/>
        </w:numPr>
      </w:pPr>
      <w:r>
        <w:t>Compensación facultativa: noción. Efectos.</w:t>
      </w:r>
    </w:p>
    <w:p w14:paraId="317FB261" w14:textId="77777777" w:rsidR="001A3A1F" w:rsidRDefault="001A3A1F" w:rsidP="007B28FB">
      <w:pPr>
        <w:pStyle w:val="Elementodelistaa"/>
        <w:numPr>
          <w:ilvl w:val="0"/>
          <w:numId w:val="20"/>
        </w:numPr>
      </w:pPr>
      <w:r>
        <w:t>Compensación convencional: noción. Exclusión.</w:t>
      </w:r>
    </w:p>
    <w:p w14:paraId="186B27CF" w14:textId="177BD0DE" w:rsidR="009F3122" w:rsidRDefault="001A3A1F" w:rsidP="007B28FB">
      <w:pPr>
        <w:pStyle w:val="Elementodelistaa"/>
        <w:numPr>
          <w:ilvl w:val="0"/>
          <w:numId w:val="20"/>
        </w:numPr>
      </w:pPr>
      <w:r>
        <w:t xml:space="preserve">Compensación judicial.  </w:t>
      </w:r>
    </w:p>
    <w:p w14:paraId="15EF5EB1" w14:textId="29CEB3B4" w:rsidR="00960564" w:rsidRDefault="00960564" w:rsidP="00C76C91">
      <w:pPr>
        <w:pStyle w:val="Prrafodelista"/>
        <w:numPr>
          <w:ilvl w:val="0"/>
          <w:numId w:val="10"/>
        </w:numPr>
      </w:pPr>
      <w:r>
        <w:t>Confusión</w:t>
      </w:r>
      <w:r w:rsidR="002A3248">
        <w:t xml:space="preserve"> (art. 931 y sgte. C.C.C.N.)</w:t>
      </w:r>
      <w:r w:rsidR="001A3A1F">
        <w:t>: noción. Efectos.</w:t>
      </w:r>
    </w:p>
    <w:p w14:paraId="7B9E0A72" w14:textId="3D849DD4" w:rsidR="00960564" w:rsidRDefault="00960564" w:rsidP="00C76C91">
      <w:pPr>
        <w:pStyle w:val="Prrafodelista"/>
        <w:numPr>
          <w:ilvl w:val="0"/>
          <w:numId w:val="10"/>
        </w:numPr>
      </w:pPr>
      <w:r>
        <w:t>Novación</w:t>
      </w:r>
      <w:r w:rsidR="002A3248">
        <w:t xml:space="preserve"> (art. 933 y sgtes. C.C.C.N.)</w:t>
      </w:r>
      <w:r w:rsidR="001A3A1F">
        <w:t xml:space="preserve">: noción. </w:t>
      </w:r>
      <w:r w:rsidR="001E3A01">
        <w:t xml:space="preserve">Clases: convencional y legal. </w:t>
      </w:r>
      <w:r w:rsidR="001A3A1F">
        <w:t xml:space="preserve">Requisitos: </w:t>
      </w:r>
      <w:r w:rsidR="001E3A01">
        <w:t xml:space="preserve">a. Voluntad de novar; b. Obligación anterior; c. Obligación sustitutiva.  </w:t>
      </w:r>
      <w:r w:rsidR="001A3A1F">
        <w:t>Modificaciones que no importan n</w:t>
      </w:r>
      <w:r w:rsidR="000A5859">
        <w:t>ovación. Novación por cambio de deudor, por cambio de</w:t>
      </w:r>
      <w:r w:rsidR="001A3A1F">
        <w:t xml:space="preserve"> acreedor. </w:t>
      </w:r>
      <w:r w:rsidR="001E3A01">
        <w:t>Efectos.</w:t>
      </w:r>
      <w:r w:rsidR="00147473">
        <w:t xml:space="preserve"> La novación en el concurso de los acreedores.</w:t>
      </w:r>
    </w:p>
    <w:p w14:paraId="3D862A45" w14:textId="497776E5" w:rsidR="00960564" w:rsidRDefault="00960564" w:rsidP="00C76C91">
      <w:pPr>
        <w:pStyle w:val="Prrafodelista"/>
        <w:numPr>
          <w:ilvl w:val="0"/>
          <w:numId w:val="10"/>
        </w:numPr>
      </w:pPr>
      <w:r>
        <w:t>Dación en pago</w:t>
      </w:r>
      <w:r w:rsidR="002A3248">
        <w:t xml:space="preserve"> (art. 942 y sgte. C.C.C.N.)</w:t>
      </w:r>
      <w:r w:rsidR="001E3A01">
        <w:t>: noción. Reglas aplicables.</w:t>
      </w:r>
    </w:p>
    <w:p w14:paraId="5EB1AEBD" w14:textId="56BD009A" w:rsidR="00960564" w:rsidRDefault="00960564" w:rsidP="00C76C91">
      <w:pPr>
        <w:pStyle w:val="Prrafodelista"/>
        <w:numPr>
          <w:ilvl w:val="0"/>
          <w:numId w:val="10"/>
        </w:numPr>
      </w:pPr>
      <w:r>
        <w:t>R</w:t>
      </w:r>
      <w:r w:rsidR="001E3A01">
        <w:t>enuncia</w:t>
      </w:r>
      <w:r w:rsidR="002A3248">
        <w:t xml:space="preserve"> (art. 944 y sgtes. C.C.C.N.)</w:t>
      </w:r>
      <w:r w:rsidR="001E3A01">
        <w:t>: noción, caracteres, retractación, prueba, forma. Remisión</w:t>
      </w:r>
      <w:r w:rsidR="002A3248">
        <w:t xml:space="preserve"> (art. 950 y sgtes. C.C.C.N.)</w:t>
      </w:r>
      <w:r w:rsidR="001E3A01">
        <w:t>: noción, normas aplicables. Efectos. Pago parcial hecho por el fiador. Entrega de la cosa dada en prenda.</w:t>
      </w:r>
    </w:p>
    <w:p w14:paraId="16A4A4F9" w14:textId="3501D839" w:rsidR="00960564" w:rsidRDefault="00960564" w:rsidP="00C76C91">
      <w:pPr>
        <w:pStyle w:val="Prrafodelista"/>
        <w:numPr>
          <w:ilvl w:val="0"/>
          <w:numId w:val="10"/>
        </w:numPr>
      </w:pPr>
      <w:r>
        <w:t>Imposibilidad de cumplimiento</w:t>
      </w:r>
      <w:r w:rsidR="002A3248">
        <w:t xml:space="preserve"> (art. 955 y sgte. C.C.C.N.)</w:t>
      </w:r>
      <w:r w:rsidR="001E3A01">
        <w:t>: noción. Definitiva y temporaria.</w:t>
      </w:r>
    </w:p>
    <w:p w14:paraId="1DA1E401" w14:textId="2C3A5C91" w:rsidR="00193026" w:rsidRDefault="00960564" w:rsidP="00C76C91">
      <w:pPr>
        <w:pStyle w:val="Prrafodelista"/>
        <w:numPr>
          <w:ilvl w:val="0"/>
          <w:numId w:val="10"/>
        </w:numPr>
      </w:pPr>
      <w:r>
        <w:t>Prescripci</w:t>
      </w:r>
      <w:r w:rsidR="002945CC">
        <w:t>ó</w:t>
      </w:r>
      <w:r>
        <w:t>n</w:t>
      </w:r>
      <w:r w:rsidR="002A3248">
        <w:t xml:space="preserve"> (art. 2532 y sgtes. C.C.C.N.)</w:t>
      </w:r>
      <w:r w:rsidR="001E3A01">
        <w:t>: noción, fundamento, caracteres</w:t>
      </w:r>
      <w:r w:rsidR="00193026">
        <w:t>, clases</w:t>
      </w:r>
      <w:r w:rsidR="001E3A01">
        <w:t>.</w:t>
      </w:r>
      <w:r w:rsidR="00193026">
        <w:t xml:space="preserve"> Reclamos imprescriptibles.</w:t>
      </w:r>
    </w:p>
    <w:p w14:paraId="18BD1A34" w14:textId="3A348844" w:rsidR="00587E19" w:rsidRDefault="002A3248" w:rsidP="007B28FB">
      <w:pPr>
        <w:pStyle w:val="Elementodelistaa"/>
        <w:numPr>
          <w:ilvl w:val="0"/>
          <w:numId w:val="21"/>
        </w:numPr>
      </w:pPr>
      <w:r>
        <w:lastRenderedPageBreak/>
        <w:t>Cómputo</w:t>
      </w:r>
      <w:r w:rsidR="00587E19">
        <w:t xml:space="preserve"> de</w:t>
      </w:r>
      <w:r>
        <w:t>l plazo</w:t>
      </w:r>
      <w:r w:rsidR="00587E19">
        <w:t xml:space="preserve"> </w:t>
      </w:r>
      <w:r>
        <w:t>de</w:t>
      </w:r>
      <w:r w:rsidR="00587E19">
        <w:t xml:space="preserve"> prescripción: momento inicial, interrupción (causales</w:t>
      </w:r>
      <w:r>
        <w:t>, análisis</w:t>
      </w:r>
      <w:r w:rsidR="00587E19">
        <w:t>), suspensión (causales</w:t>
      </w:r>
      <w:r>
        <w:t>, análisis</w:t>
      </w:r>
      <w:r w:rsidR="00587E19">
        <w:t>)</w:t>
      </w:r>
    </w:p>
    <w:p w14:paraId="2C0DEF6E" w14:textId="77777777" w:rsidR="00587E19" w:rsidRDefault="00587E19" w:rsidP="007B28FB">
      <w:pPr>
        <w:pStyle w:val="Elementodelistaa"/>
        <w:numPr>
          <w:ilvl w:val="0"/>
          <w:numId w:val="21"/>
        </w:numPr>
      </w:pPr>
      <w:r>
        <w:t>Dispensa de la prescripción cumplida.</w:t>
      </w:r>
    </w:p>
    <w:p w14:paraId="4607E883" w14:textId="77777777" w:rsidR="00587E19" w:rsidRDefault="00587E19" w:rsidP="007B28FB">
      <w:pPr>
        <w:pStyle w:val="Elementodelistaa"/>
        <w:numPr>
          <w:ilvl w:val="0"/>
          <w:numId w:val="21"/>
        </w:numPr>
      </w:pPr>
      <w:r>
        <w:t>Renuncia de la prescripción.</w:t>
      </w:r>
    </w:p>
    <w:p w14:paraId="3321DF34" w14:textId="01E1A530" w:rsidR="00587E19" w:rsidRDefault="00587E19" w:rsidP="007B28FB">
      <w:pPr>
        <w:pStyle w:val="Elementodelistaa"/>
        <w:numPr>
          <w:ilvl w:val="0"/>
          <w:numId w:val="21"/>
        </w:numPr>
      </w:pPr>
      <w:r>
        <w:t>Cuestiones procesales.</w:t>
      </w:r>
      <w:r w:rsidR="00BA49A5">
        <w:t xml:space="preserve"> Oportunidad procesal para invocarla.</w:t>
      </w:r>
    </w:p>
    <w:p w14:paraId="5A4449C2" w14:textId="1237586F" w:rsidR="00587E19" w:rsidRDefault="00587E19" w:rsidP="007B28FB">
      <w:pPr>
        <w:pStyle w:val="Elementodelistaa"/>
        <w:numPr>
          <w:ilvl w:val="0"/>
          <w:numId w:val="21"/>
        </w:numPr>
      </w:pPr>
      <w:r>
        <w:t>Plazos de prescripción. Plazo genérico. Plazos específicos:</w:t>
      </w:r>
      <w:r w:rsidR="00BA49A5">
        <w:t xml:space="preserve"> decenales, trianuales, </w:t>
      </w:r>
      <w:r>
        <w:t xml:space="preserve"> bianuales y anuales. </w:t>
      </w:r>
    </w:p>
    <w:p w14:paraId="3AC1DCAC" w14:textId="0F93F035" w:rsidR="005C52DB" w:rsidRDefault="005C52DB" w:rsidP="00C76C91">
      <w:pPr>
        <w:pStyle w:val="Prrafodelista"/>
        <w:numPr>
          <w:ilvl w:val="0"/>
          <w:numId w:val="10"/>
        </w:numPr>
      </w:pPr>
      <w:r>
        <w:t xml:space="preserve">Caducidad de derechos (arts. 2566 y sgtes.): noción, efectos. </w:t>
      </w:r>
      <w:r w:rsidR="00660031">
        <w:t xml:space="preserve">Distinción de la prescripción. </w:t>
      </w:r>
      <w:r>
        <w:t>Nulidad de las cl</w:t>
      </w:r>
      <w:r w:rsidR="00660031">
        <w:t>áu</w:t>
      </w:r>
      <w:r>
        <w:t xml:space="preserve">sulas de caducidad. </w:t>
      </w:r>
    </w:p>
    <w:p w14:paraId="5B9C0C0A" w14:textId="5A957C27" w:rsidR="002945CC" w:rsidRPr="009F3122" w:rsidRDefault="00147473" w:rsidP="00C76C91">
      <w:pPr>
        <w:pStyle w:val="Prrafodelista"/>
        <w:numPr>
          <w:ilvl w:val="0"/>
          <w:numId w:val="10"/>
        </w:numPr>
      </w:pPr>
      <w:r>
        <w:t>T</w:t>
      </w:r>
      <w:r w:rsidR="00960564">
        <w:t>ransacción</w:t>
      </w:r>
      <w:r w:rsidR="007B28FB">
        <w:t xml:space="preserve"> (arts. 1641 y sigtes, cap. 28, Título IV, Libro tercero)</w:t>
      </w:r>
      <w:r w:rsidR="00587E19">
        <w:t xml:space="preserve">: noción, caracteres, efectos. </w:t>
      </w:r>
      <w:r w:rsidR="007B28FB">
        <w:t xml:space="preserve">Forma. </w:t>
      </w:r>
      <w:r w:rsidR="00587E19">
        <w:t>Derechos intransigibles. Sujetos que no pueden transar. Nulidad de las transacciones.</w:t>
      </w:r>
    </w:p>
    <w:p w14:paraId="734B1066" w14:textId="77777777" w:rsidR="002945CC" w:rsidRDefault="002945CC" w:rsidP="002945CC">
      <w:pPr>
        <w:jc w:val="center"/>
        <w:rPr>
          <w:b/>
          <w:sz w:val="28"/>
          <w:u w:val="single"/>
        </w:rPr>
      </w:pPr>
    </w:p>
    <w:p w14:paraId="444AE332" w14:textId="326343FA" w:rsidR="00D03993" w:rsidRDefault="002945CC" w:rsidP="002945CC">
      <w:pPr>
        <w:jc w:val="center"/>
        <w:rPr>
          <w:b/>
          <w:szCs w:val="24"/>
          <w:u w:val="single"/>
        </w:rPr>
      </w:pPr>
      <w:r>
        <w:rPr>
          <w:b/>
          <w:sz w:val="28"/>
          <w:u w:val="single"/>
        </w:rPr>
        <w:t>SEGUNDA</w:t>
      </w:r>
      <w:r w:rsidR="00960564">
        <w:rPr>
          <w:b/>
          <w:sz w:val="28"/>
          <w:u w:val="single"/>
        </w:rPr>
        <w:t xml:space="preserve"> PARTE : </w:t>
      </w:r>
      <w:r>
        <w:rPr>
          <w:b/>
          <w:sz w:val="28"/>
          <w:u w:val="single"/>
        </w:rPr>
        <w:t>Responsabilidad civil</w:t>
      </w:r>
    </w:p>
    <w:p w14:paraId="5C3B2D9A" w14:textId="67D32E66" w:rsidR="00A3184B" w:rsidRDefault="00A3184B" w:rsidP="00A3184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UNIDAD </w:t>
      </w:r>
      <w:r w:rsidR="00372F9E">
        <w:rPr>
          <w:b/>
          <w:szCs w:val="24"/>
          <w:u w:val="single"/>
        </w:rPr>
        <w:t>IX</w:t>
      </w:r>
    </w:p>
    <w:p w14:paraId="15D1C018" w14:textId="6C361EDE" w:rsidR="00960564" w:rsidRDefault="002945CC" w:rsidP="002945CC">
      <w:pPr>
        <w:pStyle w:val="Ttulo1"/>
      </w:pPr>
      <w:r>
        <w:t>Teoría general de los daños</w:t>
      </w:r>
    </w:p>
    <w:p w14:paraId="064C910D" w14:textId="2F995976" w:rsidR="00EF4538" w:rsidRDefault="002945CC" w:rsidP="00C76C91">
      <w:pPr>
        <w:pStyle w:val="Prrafodelista"/>
        <w:numPr>
          <w:ilvl w:val="0"/>
          <w:numId w:val="11"/>
        </w:numPr>
      </w:pPr>
      <w:r>
        <w:t xml:space="preserve">Funciones de la responsabilidad civil. Sistema de responsabilidad civil y microsistemas de responsabilidad civil. Prelación normativa. </w:t>
      </w:r>
      <w:r w:rsidR="00EF4538">
        <w:t>Funciones enumeradas:</w:t>
      </w:r>
      <w:r>
        <w:t xml:space="preserve"> preventiva</w:t>
      </w:r>
      <w:r w:rsidR="00EF4538">
        <w:t xml:space="preserve"> y</w:t>
      </w:r>
      <w:r>
        <w:t xml:space="preserve"> resarcitoria</w:t>
      </w:r>
      <w:r w:rsidR="00EF4538">
        <w:t>.</w:t>
      </w:r>
      <w:r w:rsidR="00472241">
        <w:t xml:space="preserve"> Estudio especial de la función preventiva.</w:t>
      </w:r>
      <w:r w:rsidR="002548F4">
        <w:t xml:space="preserve"> </w:t>
      </w:r>
      <w:r w:rsidR="00EF4538">
        <w:t>Funciones no enumeradas:</w:t>
      </w:r>
      <w:r>
        <w:t xml:space="preserve"> precautoria</w:t>
      </w:r>
      <w:r w:rsidR="00EF4538">
        <w:t>, compensatoria</w:t>
      </w:r>
      <w:r w:rsidR="007342B8">
        <w:t xml:space="preserve"> o igualadora</w:t>
      </w:r>
      <w:r>
        <w:t>.</w:t>
      </w:r>
    </w:p>
    <w:p w14:paraId="21C10CAC" w14:textId="70EB2480" w:rsidR="002945CC" w:rsidRDefault="00EF4538" w:rsidP="00C76C91">
      <w:pPr>
        <w:pStyle w:val="Prrafodelista"/>
        <w:numPr>
          <w:ilvl w:val="0"/>
          <w:numId w:val="11"/>
        </w:numPr>
      </w:pPr>
      <w:r>
        <w:t>La responsabilidad contractual y extracontractual.</w:t>
      </w:r>
      <w:r w:rsidR="007342B8">
        <w:t xml:space="preserve"> Diferencias subsistentes.</w:t>
      </w:r>
      <w:r>
        <w:t xml:space="preserve"> </w:t>
      </w:r>
      <w:r w:rsidR="002945CC">
        <w:t xml:space="preserve"> </w:t>
      </w:r>
    </w:p>
    <w:p w14:paraId="50D11C48" w14:textId="77777777" w:rsidR="002945CC" w:rsidRDefault="002945CC" w:rsidP="00C76C91">
      <w:pPr>
        <w:pStyle w:val="Prrafodelista"/>
        <w:numPr>
          <w:ilvl w:val="0"/>
          <w:numId w:val="11"/>
        </w:numPr>
      </w:pPr>
      <w:r>
        <w:t>Presupuestos de la función resarcitoria:</w:t>
      </w:r>
    </w:p>
    <w:p w14:paraId="774C9C3E" w14:textId="52BE1E82" w:rsidR="00EF4538" w:rsidRDefault="00EF4538" w:rsidP="007B28FB">
      <w:pPr>
        <w:pStyle w:val="Elementodelistaa"/>
        <w:numPr>
          <w:ilvl w:val="0"/>
          <w:numId w:val="12"/>
        </w:numPr>
      </w:pPr>
      <w:r>
        <w:t>Daño. Daño justificado y resarcible</w:t>
      </w:r>
      <w:r w:rsidR="00A718F1">
        <w:t xml:space="preserve"> (</w:t>
      </w:r>
      <w:r w:rsidR="00472241">
        <w:t>requisitos</w:t>
      </w:r>
      <w:r w:rsidR="00A718F1">
        <w:t>). Clasificación</w:t>
      </w:r>
      <w:r w:rsidR="00D57D79">
        <w:t xml:space="preserve"> de</w:t>
      </w:r>
      <w:r w:rsidR="00A718F1">
        <w:t>l</w:t>
      </w:r>
      <w:r w:rsidR="00D57D79">
        <w:t xml:space="preserve"> daño</w:t>
      </w:r>
      <w:r>
        <w:t xml:space="preserve">. </w:t>
      </w:r>
      <w:r w:rsidR="00E45B15">
        <w:t xml:space="preserve">Sistemas de reparación. </w:t>
      </w:r>
      <w:r w:rsidR="001A64B5">
        <w:t xml:space="preserve">Legitimación: activa y pasiva. (arts. 1772 y sgte. C.C.C.N.). </w:t>
      </w:r>
      <w:r w:rsidR="00A718F1">
        <w:t>Legitimación</w:t>
      </w:r>
      <w:r w:rsidR="00E45B15">
        <w:t xml:space="preserve"> en caso de </w:t>
      </w:r>
      <w:r w:rsidR="00820C12">
        <w:t>fallecimiento</w:t>
      </w:r>
      <w:r w:rsidR="00A718F1">
        <w:t>, gran discapacidad</w:t>
      </w:r>
      <w:r w:rsidR="00E45B15">
        <w:t>, lesiones, incapacidad física o s</w:t>
      </w:r>
      <w:r w:rsidR="00D57D79">
        <w:t>í</w:t>
      </w:r>
      <w:r w:rsidR="00E45B15">
        <w:t>quica</w:t>
      </w:r>
      <w:r w:rsidR="00A718F1">
        <w:t>.</w:t>
      </w:r>
      <w:r w:rsidR="007B28FB">
        <w:t xml:space="preserve"> Daño extrapatrimonial: noción, leg</w:t>
      </w:r>
      <w:r w:rsidR="00A718F1">
        <w:t>i</w:t>
      </w:r>
      <w:r w:rsidR="007B28FB">
        <w:t>timación</w:t>
      </w:r>
      <w:r w:rsidR="00360DEE">
        <w:t xml:space="preserve"> (art. 1741 C.C.C.N</w:t>
      </w:r>
      <w:r w:rsidR="007B28FB">
        <w:t>.</w:t>
      </w:r>
      <w:r w:rsidR="00360DEE">
        <w:t xml:space="preserve">). </w:t>
      </w:r>
      <w:r w:rsidR="001A64B5">
        <w:t xml:space="preserve"> Extinción de la acción indemnizatoria. </w:t>
      </w:r>
    </w:p>
    <w:p w14:paraId="3034EB88" w14:textId="583F04D6" w:rsidR="002945CC" w:rsidRDefault="002945CC" w:rsidP="007B28FB">
      <w:pPr>
        <w:pStyle w:val="Elementodelistaa"/>
        <w:numPr>
          <w:ilvl w:val="0"/>
          <w:numId w:val="12"/>
        </w:numPr>
      </w:pPr>
      <w:r>
        <w:t>Antijuridicidad.</w:t>
      </w:r>
      <w:r w:rsidR="00EF4538">
        <w:t xml:space="preserve"> </w:t>
      </w:r>
      <w:r w:rsidR="00A718F1">
        <w:t xml:space="preserve">Concepto. </w:t>
      </w:r>
      <w:r w:rsidR="00EF4538">
        <w:t>Material y formal. Causas de justificación: Ejercicio regula</w:t>
      </w:r>
      <w:r w:rsidR="000A5859">
        <w:t>r</w:t>
      </w:r>
      <w:r w:rsidR="00EF4538">
        <w:t xml:space="preserve"> de un derecho. Legítima defensa: requisitos. Estado de necesidad, requisitos.  Asunción de riesgos. Consentimiento del damnificado. </w:t>
      </w:r>
    </w:p>
    <w:p w14:paraId="63A35D32" w14:textId="724AEB54" w:rsidR="007342B8" w:rsidRDefault="00EF4538" w:rsidP="007B28FB">
      <w:pPr>
        <w:pStyle w:val="Elementodelistaa"/>
        <w:numPr>
          <w:ilvl w:val="0"/>
          <w:numId w:val="12"/>
        </w:numPr>
      </w:pPr>
      <w:r>
        <w:lastRenderedPageBreak/>
        <w:t xml:space="preserve">Factores de atribución. </w:t>
      </w:r>
      <w:r w:rsidR="00A718F1">
        <w:t xml:space="preserve">Noción. </w:t>
      </w:r>
      <w:r w:rsidR="00A6678B">
        <w:t>Factores o</w:t>
      </w:r>
      <w:r w:rsidR="007342B8">
        <w:t>bjetivos</w:t>
      </w:r>
      <w:r w:rsidR="00A6678B">
        <w:t xml:space="preserve"> (Noción, supuestos) </w:t>
      </w:r>
      <w:r w:rsidR="007342B8">
        <w:t xml:space="preserve"> y subjetivos</w:t>
      </w:r>
      <w:r w:rsidR="00A6678B">
        <w:t xml:space="preserve"> (Culpa, noción, clases, apreciación; Dolo, acepciones. clases, efectos)</w:t>
      </w:r>
      <w:r w:rsidR="007342B8">
        <w:t xml:space="preserve">. </w:t>
      </w:r>
      <w:r w:rsidR="00820C12">
        <w:t>C</w:t>
      </w:r>
      <w:r w:rsidR="00E45B15">
        <w:t>onfianza especial en los contratos.</w:t>
      </w:r>
    </w:p>
    <w:p w14:paraId="33B9FA0D" w14:textId="7F0B36DB" w:rsidR="00EF4538" w:rsidRDefault="007342B8" w:rsidP="007B28FB">
      <w:pPr>
        <w:pStyle w:val="Elementodelistaa"/>
        <w:numPr>
          <w:ilvl w:val="0"/>
          <w:numId w:val="12"/>
        </w:numPr>
      </w:pPr>
      <w:r>
        <w:t xml:space="preserve">Relación de causalidad. </w:t>
      </w:r>
      <w:r w:rsidR="00820C12">
        <w:t xml:space="preserve">Noción, teorías. </w:t>
      </w:r>
      <w:r>
        <w:t>Doble función: la determinación de la autoría y extensión del resarcimiento. Consecuencias</w:t>
      </w:r>
      <w:r w:rsidR="00820C12">
        <w:t xml:space="preserve"> inmediatas, mediatas y casuales</w:t>
      </w:r>
      <w:r>
        <w:t xml:space="preserve">. </w:t>
      </w:r>
      <w:r w:rsidR="00820C12">
        <w:t>Previsibilidad contractual.</w:t>
      </w:r>
    </w:p>
    <w:p w14:paraId="1E7AF77F" w14:textId="328F610E" w:rsidR="002945CC" w:rsidRDefault="007342B8" w:rsidP="00C76C91">
      <w:pPr>
        <w:pStyle w:val="Prrafodelista"/>
        <w:numPr>
          <w:ilvl w:val="0"/>
          <w:numId w:val="11"/>
        </w:numPr>
      </w:pPr>
      <w:r>
        <w:t>Las eximentes de responsabilidad. Responsabilidad objetiva y subjetiva.</w:t>
      </w:r>
      <w:r w:rsidR="00E45B15">
        <w:t xml:space="preserve"> Prueba. Hecho del damnificado. Caso fortuito. Hecho del tercero. Imposibilidad de cumplimiento</w:t>
      </w:r>
      <w:r w:rsidR="00193026">
        <w:t>: supuestos en que nace responsabilidad</w:t>
      </w:r>
      <w:r w:rsidR="00E45B15">
        <w:t>.</w:t>
      </w:r>
    </w:p>
    <w:p w14:paraId="2909D877" w14:textId="77777777" w:rsidR="00472241" w:rsidRDefault="00820C12" w:rsidP="00C76C91">
      <w:pPr>
        <w:pStyle w:val="Prrafodelista"/>
        <w:numPr>
          <w:ilvl w:val="0"/>
          <w:numId w:val="11"/>
        </w:numPr>
      </w:pPr>
      <w:r>
        <w:t>Atenuación de las indemnizaciones</w:t>
      </w:r>
    </w:p>
    <w:p w14:paraId="19B409A7" w14:textId="230C4CA5" w:rsidR="00820C12" w:rsidRDefault="00472241" w:rsidP="00C76C91">
      <w:pPr>
        <w:pStyle w:val="Prrafodelista"/>
        <w:numPr>
          <w:ilvl w:val="0"/>
          <w:numId w:val="11"/>
        </w:numPr>
      </w:pPr>
      <w:r>
        <w:t xml:space="preserve">Dispensa de la responsabilidad. </w:t>
      </w:r>
      <w:r w:rsidR="00820C12">
        <w:t xml:space="preserve"> </w:t>
      </w:r>
    </w:p>
    <w:p w14:paraId="42257674" w14:textId="77777777" w:rsidR="00360DEE" w:rsidRPr="00360DEE" w:rsidRDefault="00360DEE" w:rsidP="00360DEE">
      <w:pPr>
        <w:rPr>
          <w:b/>
          <w:u w:val="single"/>
        </w:rPr>
      </w:pPr>
    </w:p>
    <w:p w14:paraId="65515817" w14:textId="66CA5AB7" w:rsidR="00A3184B" w:rsidRPr="00360DEE" w:rsidRDefault="00372F9E" w:rsidP="00360DEE">
      <w:pPr>
        <w:rPr>
          <w:b/>
          <w:u w:val="single"/>
        </w:rPr>
      </w:pPr>
      <w:r>
        <w:rPr>
          <w:b/>
          <w:u w:val="single"/>
        </w:rPr>
        <w:t xml:space="preserve">UNIDAD </w:t>
      </w:r>
      <w:r w:rsidR="00A3184B" w:rsidRPr="00360DEE">
        <w:rPr>
          <w:b/>
          <w:u w:val="single"/>
        </w:rPr>
        <w:t>X</w:t>
      </w:r>
    </w:p>
    <w:p w14:paraId="511DB733" w14:textId="7C09F7CA" w:rsidR="00DA4C6F" w:rsidRDefault="00DA4C6F" w:rsidP="00DA4C6F">
      <w:pPr>
        <w:pStyle w:val="Ttulo1"/>
      </w:pPr>
      <w:r>
        <w:t>Responsabilidad directa e indirecta</w:t>
      </w:r>
    </w:p>
    <w:p w14:paraId="2573FF8A" w14:textId="52DC528D" w:rsidR="00DA4C6F" w:rsidRDefault="00716CF7" w:rsidP="00C76C91">
      <w:pPr>
        <w:pStyle w:val="Prrafodelista"/>
        <w:numPr>
          <w:ilvl w:val="0"/>
          <w:numId w:val="13"/>
        </w:numPr>
      </w:pPr>
      <w:r>
        <w:t>Responsabilidad directa.</w:t>
      </w:r>
      <w:r w:rsidR="00360DEE">
        <w:t xml:space="preserve"> </w:t>
      </w:r>
      <w:r w:rsidR="007952B6">
        <w:t xml:space="preserve">Daños causados en forma involuntaria (art. 1750 C.C.C.N.). </w:t>
      </w:r>
      <w:r w:rsidR="00360DEE">
        <w:t>Pluralidad de responsables. Encubrimiento.</w:t>
      </w:r>
      <w:r w:rsidR="007952B6">
        <w:t xml:space="preserve"> </w:t>
      </w:r>
    </w:p>
    <w:p w14:paraId="058DA4F6" w14:textId="031E4AF7" w:rsidR="00716CF7" w:rsidRDefault="00716CF7" w:rsidP="00C76C91">
      <w:pPr>
        <w:pStyle w:val="Prrafodelista"/>
        <w:numPr>
          <w:ilvl w:val="0"/>
          <w:numId w:val="13"/>
        </w:numPr>
      </w:pPr>
      <w:r>
        <w:t xml:space="preserve">Responsabilidad indirecta. </w:t>
      </w:r>
    </w:p>
    <w:p w14:paraId="1F54611D" w14:textId="69CAC998" w:rsidR="00716CF7" w:rsidRDefault="00716CF7" w:rsidP="007B28FB">
      <w:pPr>
        <w:pStyle w:val="Elementodelistaa"/>
        <w:numPr>
          <w:ilvl w:val="0"/>
          <w:numId w:val="22"/>
        </w:numPr>
      </w:pPr>
      <w:r>
        <w:t>Responsabilidad del principal por el hecho del dependiente. Requisitos: dependencia civil, factor de atribución, teorías sobre la relación entre las funciones y el daño. Jurisprudencia.</w:t>
      </w:r>
    </w:p>
    <w:p w14:paraId="7E60FCAF" w14:textId="680587D8" w:rsidR="00716CF7" w:rsidRDefault="00716CF7" w:rsidP="007B28FB">
      <w:pPr>
        <w:pStyle w:val="Elementodelistaa"/>
        <w:numPr>
          <w:ilvl w:val="0"/>
          <w:numId w:val="22"/>
        </w:numPr>
      </w:pPr>
      <w:r>
        <w:t>Responsabilidad de los progenitores por el hecho de los hijos. Requisitos: ámbito, minoridad, habitación. Eximentes.</w:t>
      </w:r>
    </w:p>
    <w:p w14:paraId="23A4CE85" w14:textId="37394CF9" w:rsidR="00716CF7" w:rsidRPr="00DA4C6F" w:rsidRDefault="00716CF7" w:rsidP="007B28FB">
      <w:pPr>
        <w:pStyle w:val="Elementodelistaa"/>
        <w:numPr>
          <w:ilvl w:val="0"/>
          <w:numId w:val="22"/>
        </w:numPr>
      </w:pPr>
      <w:r>
        <w:t>Responsabilidad de otras personas encargadas de menores o personas incapaces o con capacidad restringida.</w:t>
      </w:r>
    </w:p>
    <w:p w14:paraId="7CAD60D0" w14:textId="7C071371" w:rsidR="00A3184B" w:rsidRDefault="00A3184B" w:rsidP="00A3184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UNIDAD X</w:t>
      </w:r>
      <w:r w:rsidR="00372F9E">
        <w:rPr>
          <w:b/>
          <w:szCs w:val="24"/>
          <w:u w:val="single"/>
        </w:rPr>
        <w:t>I</w:t>
      </w:r>
    </w:p>
    <w:p w14:paraId="3C17EFEF" w14:textId="6E887193" w:rsidR="00DA4C6F" w:rsidRDefault="005B6119" w:rsidP="005B6119">
      <w:pPr>
        <w:pStyle w:val="Ttulo1"/>
      </w:pPr>
      <w:r>
        <w:t>Responsabilidad derivada de la intervención de cosas y actividades riesgosas</w:t>
      </w:r>
    </w:p>
    <w:p w14:paraId="2ECE36F8" w14:textId="2E449227" w:rsidR="0006089A" w:rsidRDefault="00716CF7" w:rsidP="00C76C91">
      <w:pPr>
        <w:pStyle w:val="Prrafodelista"/>
        <w:numPr>
          <w:ilvl w:val="0"/>
          <w:numId w:val="14"/>
        </w:numPr>
      </w:pPr>
      <w:r>
        <w:t>Responsabilidad por las cosas riesgosas. Sujetos responsables. Eximentes.</w:t>
      </w:r>
    </w:p>
    <w:p w14:paraId="2C4ACEB1" w14:textId="0A54C27E" w:rsidR="00716CF7" w:rsidRDefault="00716CF7" w:rsidP="00C76C91">
      <w:pPr>
        <w:pStyle w:val="Prrafodelista"/>
        <w:numPr>
          <w:ilvl w:val="0"/>
          <w:numId w:val="14"/>
        </w:numPr>
      </w:pPr>
      <w:r>
        <w:t>Responsabilidad por las actividades riesgosas.</w:t>
      </w:r>
      <w:r w:rsidR="0006089A">
        <w:t xml:space="preserve"> Actividades excluidas.</w:t>
      </w:r>
      <w:r w:rsidR="007606D2">
        <w:t xml:space="preserve"> Sujetos responsables. Eximentes.</w:t>
      </w:r>
    </w:p>
    <w:p w14:paraId="17A7A861" w14:textId="558D2FA7" w:rsidR="0006089A" w:rsidRPr="005B6119" w:rsidRDefault="0006089A" w:rsidP="00C76C91">
      <w:pPr>
        <w:pStyle w:val="Prrafodelista"/>
        <w:numPr>
          <w:ilvl w:val="0"/>
          <w:numId w:val="14"/>
        </w:numPr>
      </w:pPr>
      <w:r>
        <w:t>Responsabilidad por los animales.</w:t>
      </w:r>
    </w:p>
    <w:p w14:paraId="22681270" w14:textId="3681C4A5" w:rsidR="00A3184B" w:rsidRDefault="00A3184B" w:rsidP="00A3184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UNIDAD XI</w:t>
      </w:r>
      <w:r w:rsidR="00372F9E">
        <w:rPr>
          <w:b/>
          <w:szCs w:val="24"/>
          <w:u w:val="single"/>
        </w:rPr>
        <w:t>I</w:t>
      </w:r>
    </w:p>
    <w:p w14:paraId="128FAF78" w14:textId="3C116DA1" w:rsidR="005B6119" w:rsidRDefault="005B6119" w:rsidP="005B6119">
      <w:pPr>
        <w:pStyle w:val="Ttulo1"/>
      </w:pPr>
      <w:r>
        <w:t>Responsabilidad colectiva y anónima</w:t>
      </w:r>
    </w:p>
    <w:p w14:paraId="15F1B234" w14:textId="00B97DAE" w:rsidR="00A60ACB" w:rsidRDefault="00A60ACB" w:rsidP="00C76C91">
      <w:pPr>
        <w:pStyle w:val="Prrafodelista"/>
        <w:numPr>
          <w:ilvl w:val="0"/>
          <w:numId w:val="15"/>
        </w:numPr>
      </w:pPr>
      <w:r>
        <w:lastRenderedPageBreak/>
        <w:t xml:space="preserve">Antecedentes de la responsabilidad colectiva. Responsabilidad colectiva y relación causal. </w:t>
      </w:r>
    </w:p>
    <w:p w14:paraId="4BEBF04B" w14:textId="10C21280" w:rsidR="005B6119" w:rsidRDefault="0006089A" w:rsidP="00C76C91">
      <w:pPr>
        <w:pStyle w:val="Prrafodelista"/>
        <w:numPr>
          <w:ilvl w:val="0"/>
          <w:numId w:val="15"/>
        </w:numPr>
      </w:pPr>
      <w:r>
        <w:t>Responsabilidad por cosas suspendidas o arrojadas.</w:t>
      </w:r>
      <w:r w:rsidR="00A60ACB">
        <w:t xml:space="preserve"> Presupuesto fáctico. </w:t>
      </w:r>
      <w:r w:rsidR="007606D2">
        <w:t xml:space="preserve"> Sujetos responsables. Eximentes. Acción de repetición.</w:t>
      </w:r>
    </w:p>
    <w:p w14:paraId="3888360D" w14:textId="48FF91BF" w:rsidR="0006089A" w:rsidRDefault="0006089A" w:rsidP="00C76C91">
      <w:pPr>
        <w:pStyle w:val="Prrafodelista"/>
        <w:numPr>
          <w:ilvl w:val="0"/>
          <w:numId w:val="15"/>
        </w:numPr>
      </w:pPr>
      <w:r>
        <w:t>Responsabilidad colectiva por daños de autoría anónima.</w:t>
      </w:r>
      <w:r w:rsidR="007606D2">
        <w:t xml:space="preserve"> Presupuesto fáctico: requisitos. Sujetos responsables. Eximente. Acción de repetición.</w:t>
      </w:r>
    </w:p>
    <w:p w14:paraId="557B1148" w14:textId="697A9ADB" w:rsidR="0006089A" w:rsidRPr="005B6119" w:rsidRDefault="0006089A" w:rsidP="00C76C91">
      <w:pPr>
        <w:pStyle w:val="Prrafodelista"/>
        <w:numPr>
          <w:ilvl w:val="0"/>
          <w:numId w:val="15"/>
        </w:numPr>
      </w:pPr>
      <w:r>
        <w:t>Responsabilidad por daños causados por grupos peligrosos.</w:t>
      </w:r>
      <w:r w:rsidR="007606D2">
        <w:t xml:space="preserve"> Presupuesto fáctico: requisitos. Sujetos responsables. Eximente. Acción de repetición.</w:t>
      </w:r>
    </w:p>
    <w:p w14:paraId="0D98045E" w14:textId="2B61CBAE" w:rsidR="00A3184B" w:rsidRDefault="00A3184B" w:rsidP="00A3184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UNIDAD XII</w:t>
      </w:r>
      <w:r w:rsidR="00372F9E">
        <w:rPr>
          <w:b/>
          <w:szCs w:val="24"/>
          <w:u w:val="single"/>
        </w:rPr>
        <w:t>I</w:t>
      </w:r>
    </w:p>
    <w:p w14:paraId="4F5DCC59" w14:textId="5C7562A6" w:rsidR="005B6119" w:rsidRDefault="005B6119" w:rsidP="005B6119">
      <w:pPr>
        <w:pStyle w:val="Ttulo1"/>
      </w:pPr>
      <w:r>
        <w:t>Supuestos especiales de responsabilidad</w:t>
      </w:r>
    </w:p>
    <w:p w14:paraId="316125F2" w14:textId="2E3C5864" w:rsidR="007B28FB" w:rsidRDefault="007B28FB" w:rsidP="00C76C91">
      <w:pPr>
        <w:pStyle w:val="Prrafodelista"/>
        <w:numPr>
          <w:ilvl w:val="0"/>
          <w:numId w:val="16"/>
        </w:numPr>
      </w:pPr>
      <w:r>
        <w:t>Responsabilidad contractual. Incumplimiento</w:t>
      </w:r>
      <w:r w:rsidR="006D3965">
        <w:t xml:space="preserve"> (art. 1084 C.C.C.N</w:t>
      </w:r>
      <w:r>
        <w:t>.</w:t>
      </w:r>
      <w:r w:rsidR="006D3965">
        <w:t>). Resolución del contrato y daños (art. 1082 C.C.C.N.).</w:t>
      </w:r>
      <w:r>
        <w:t xml:space="preserve"> El cumplimiento tardío: mora del deudor y del acreedor. Evolución histórica. Disposiciones legales del C.C.C.N.. Efectos.</w:t>
      </w:r>
      <w:r w:rsidR="00360DEE">
        <w:t xml:space="preserve"> Daños moratorios, acumulabilidad</w:t>
      </w:r>
      <w:r w:rsidR="00A47894">
        <w:t xml:space="preserve"> (art. 1747 C.C.C.N</w:t>
      </w:r>
      <w:r w:rsidR="00360DEE">
        <w:t>.</w:t>
      </w:r>
      <w:r w:rsidR="00A47894">
        <w:t>)</w:t>
      </w:r>
    </w:p>
    <w:p w14:paraId="1E565EDC" w14:textId="7A92927F" w:rsidR="005B6119" w:rsidRDefault="0006089A" w:rsidP="00C76C91">
      <w:pPr>
        <w:pStyle w:val="Prrafodelista"/>
        <w:numPr>
          <w:ilvl w:val="0"/>
          <w:numId w:val="16"/>
        </w:numPr>
      </w:pPr>
      <w:r>
        <w:t>Responsabi</w:t>
      </w:r>
      <w:r w:rsidR="00B514BB">
        <w:t>lidad de las personas jurídicas: antecedentes, evolución histórica.</w:t>
      </w:r>
    </w:p>
    <w:p w14:paraId="3479E5C7" w14:textId="2F6E6E9E" w:rsidR="0006089A" w:rsidRDefault="0006089A" w:rsidP="00C76C91">
      <w:pPr>
        <w:pStyle w:val="Prrafodelista"/>
        <w:numPr>
          <w:ilvl w:val="0"/>
          <w:numId w:val="16"/>
        </w:numPr>
      </w:pPr>
      <w:r>
        <w:t>Responsabilidad del Estado</w:t>
      </w:r>
      <w:r w:rsidR="00B131D3">
        <w:t xml:space="preserve"> y de los funcionarios públicos</w:t>
      </w:r>
      <w:r w:rsidR="00B514BB">
        <w:t>: antecedentes, evolución histórica</w:t>
      </w:r>
      <w:r>
        <w:t>.</w:t>
      </w:r>
    </w:p>
    <w:p w14:paraId="4370BFFC" w14:textId="575FD50B" w:rsidR="0006089A" w:rsidRDefault="0006089A" w:rsidP="00C76C91">
      <w:pPr>
        <w:pStyle w:val="Prrafodelista"/>
        <w:numPr>
          <w:ilvl w:val="0"/>
          <w:numId w:val="16"/>
        </w:numPr>
      </w:pPr>
      <w:r>
        <w:t xml:space="preserve">Responsabilidad de </w:t>
      </w:r>
      <w:r w:rsidR="00B514BB">
        <w:t>los establecimientos educativos: antecedentes, evolución histórica.</w:t>
      </w:r>
      <w:r w:rsidR="008A16EF">
        <w:t xml:space="preserve"> Normas del Código Civil y Comercial: sujetos responsables, eximentes.</w:t>
      </w:r>
    </w:p>
    <w:p w14:paraId="32135F1A" w14:textId="7351AC94" w:rsidR="0006089A" w:rsidRDefault="0006089A" w:rsidP="00C76C91">
      <w:pPr>
        <w:pStyle w:val="Prrafodelista"/>
        <w:numPr>
          <w:ilvl w:val="0"/>
          <w:numId w:val="16"/>
        </w:numPr>
      </w:pPr>
      <w:r>
        <w:t>Responsabilidad de los profesionales liberales.</w:t>
      </w:r>
      <w:r w:rsidR="00B514BB">
        <w:t xml:space="preserve"> </w:t>
      </w:r>
      <w:r w:rsidR="00BF5E2D">
        <w:t xml:space="preserve"> </w:t>
      </w:r>
      <w:r w:rsidR="00BF5E2D" w:rsidRPr="00BF5E2D">
        <w:t>Obligaciones de medios y resultado. Especial estudio de la responsabilidad de los abogados, médicos y escribanos, profesionales del arte de la construcción, periodistas, etc.</w:t>
      </w:r>
    </w:p>
    <w:p w14:paraId="3CBA006A" w14:textId="10E3B119" w:rsidR="00E24A95" w:rsidRDefault="00E24A95" w:rsidP="00C76C91">
      <w:pPr>
        <w:pStyle w:val="Prrafodelista"/>
        <w:numPr>
          <w:ilvl w:val="0"/>
          <w:numId w:val="16"/>
        </w:numPr>
      </w:pPr>
      <w:r>
        <w:t>Responsabilidad por las cosas depositados en hoteles y establecimientos similares (arts. 1368 y sgtes. C.C.C.N.). Cosas amparad</w:t>
      </w:r>
      <w:r w:rsidR="001716E5">
        <w:t>a</w:t>
      </w:r>
      <w:bookmarkStart w:id="0" w:name="_GoBack"/>
      <w:bookmarkEnd w:id="0"/>
      <w:r>
        <w:t xml:space="preserve">s. Eximente. Extensión de la indemnización.  Lugares de estacionamiento. </w:t>
      </w:r>
    </w:p>
    <w:p w14:paraId="69A6448E" w14:textId="127CF7D7" w:rsidR="0006089A" w:rsidRDefault="0006089A" w:rsidP="00C76C91">
      <w:pPr>
        <w:pStyle w:val="Prrafodelista"/>
        <w:numPr>
          <w:ilvl w:val="0"/>
          <w:numId w:val="16"/>
        </w:numPr>
      </w:pPr>
      <w:r>
        <w:t>Accidentes de</w:t>
      </w:r>
      <w:r w:rsidR="00B514BB">
        <w:t xml:space="preserve"> tránsito: antecedentes, evolución histórica. Normas del Código Civil y Comercial</w:t>
      </w:r>
      <w:r w:rsidR="008A16EF">
        <w:t>: sujetos responsables, eximentes</w:t>
      </w:r>
      <w:r w:rsidR="00B514BB">
        <w:t>.</w:t>
      </w:r>
    </w:p>
    <w:p w14:paraId="379FDBEA" w14:textId="0D30AD03" w:rsidR="0006089A" w:rsidRDefault="0006089A" w:rsidP="00C76C91">
      <w:pPr>
        <w:pStyle w:val="Prrafodelista"/>
        <w:numPr>
          <w:ilvl w:val="0"/>
          <w:numId w:val="16"/>
        </w:numPr>
      </w:pPr>
      <w:r>
        <w:t>Intrusiones en la vida privada.</w:t>
      </w:r>
    </w:p>
    <w:p w14:paraId="752E52F0" w14:textId="1F6A0E41" w:rsidR="0006089A" w:rsidRDefault="0006089A" w:rsidP="00C76C91">
      <w:pPr>
        <w:pStyle w:val="Prrafodelista"/>
        <w:numPr>
          <w:ilvl w:val="0"/>
          <w:numId w:val="16"/>
        </w:numPr>
      </w:pPr>
      <w:r>
        <w:t>Acusaciones calumniosas.</w:t>
      </w:r>
    </w:p>
    <w:p w14:paraId="2A1E87B8" w14:textId="6A12177A" w:rsidR="00B131D3" w:rsidRDefault="00B131D3" w:rsidP="00C76C91">
      <w:pPr>
        <w:pStyle w:val="Prrafodelista"/>
        <w:numPr>
          <w:ilvl w:val="0"/>
          <w:numId w:val="16"/>
        </w:numPr>
      </w:pPr>
      <w:r>
        <w:t>El microsistema de responsabilidad por daños con motivo del consumo.</w:t>
      </w:r>
      <w:r w:rsidR="00BF5E2D">
        <w:t xml:space="preserve"> Ley 24.240 y modificaciones de la ley 26.361.</w:t>
      </w:r>
      <w:r w:rsidR="00565872">
        <w:t xml:space="preserve"> Sujetos responsables.</w:t>
      </w:r>
      <w:r w:rsidR="00BF5E2D">
        <w:t xml:space="preserve"> </w:t>
      </w:r>
      <w:r w:rsidR="0057697C">
        <w:t>Plazo de prescripción.</w:t>
      </w:r>
    </w:p>
    <w:p w14:paraId="70497103" w14:textId="69C2833C" w:rsidR="00B131D3" w:rsidRPr="005B6119" w:rsidRDefault="00B131D3" w:rsidP="00C76C91">
      <w:pPr>
        <w:pStyle w:val="Prrafodelista"/>
        <w:numPr>
          <w:ilvl w:val="0"/>
          <w:numId w:val="16"/>
        </w:numPr>
      </w:pPr>
      <w:r>
        <w:t>El microsistema de daños por contaminación del ambiente.</w:t>
      </w:r>
      <w:r w:rsidR="00BF5E2D">
        <w:t xml:space="preserve"> </w:t>
      </w:r>
      <w:r w:rsidR="00BF5E2D" w:rsidRPr="00BF5E2D">
        <w:t>Ley de Política Ambiental Nacional No. 25.675. Residuos peligrosos. Leyes 24.051 y 25.612.</w:t>
      </w:r>
    </w:p>
    <w:p w14:paraId="03A78026" w14:textId="729E9338" w:rsidR="005B6119" w:rsidRDefault="005B6119" w:rsidP="00A3184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UNIDAD XI</w:t>
      </w:r>
      <w:r w:rsidR="00372F9E">
        <w:rPr>
          <w:b/>
          <w:szCs w:val="24"/>
          <w:u w:val="single"/>
        </w:rPr>
        <w:t>V</w:t>
      </w:r>
    </w:p>
    <w:p w14:paraId="50691F2E" w14:textId="5AEC4E76" w:rsidR="005B6119" w:rsidRDefault="005B6119" w:rsidP="005B6119">
      <w:pPr>
        <w:pStyle w:val="Ttulo1"/>
      </w:pPr>
      <w:r>
        <w:t>Acción civil y penal</w:t>
      </w:r>
    </w:p>
    <w:p w14:paraId="368AF15D" w14:textId="37D15519" w:rsidR="005B6119" w:rsidRDefault="00B131D3" w:rsidP="00C76C91">
      <w:pPr>
        <w:pStyle w:val="Prrafodelista"/>
        <w:numPr>
          <w:ilvl w:val="0"/>
          <w:numId w:val="18"/>
        </w:numPr>
      </w:pPr>
      <w:r>
        <w:t>Las relaciones entre la acción civil y penal. Sistemas comparados.</w:t>
      </w:r>
      <w:r w:rsidR="00565872">
        <w:t xml:space="preserve"> Ejercicio de la acción civil en el proceso penal.</w:t>
      </w:r>
    </w:p>
    <w:p w14:paraId="47CB72DD" w14:textId="55269B4A" w:rsidR="00B131D3" w:rsidRDefault="000B033D" w:rsidP="00C76C91">
      <w:pPr>
        <w:pStyle w:val="Prrafodelista"/>
        <w:numPr>
          <w:ilvl w:val="0"/>
          <w:numId w:val="18"/>
        </w:numPr>
      </w:pPr>
      <w:r>
        <w:t>Efecto de la precedencia</w:t>
      </w:r>
      <w:r w:rsidR="00B131D3">
        <w:t xml:space="preserve"> de la acción penal: </w:t>
      </w:r>
      <w:r>
        <w:t>c</w:t>
      </w:r>
      <w:r w:rsidR="00B131D3">
        <w:t>asos.</w:t>
      </w:r>
    </w:p>
    <w:p w14:paraId="0FE8666F" w14:textId="2958E070" w:rsidR="00B131D3" w:rsidRDefault="000B033D" w:rsidP="00C76C91">
      <w:pPr>
        <w:pStyle w:val="Prrafodelista"/>
        <w:numPr>
          <w:ilvl w:val="0"/>
          <w:numId w:val="18"/>
        </w:numPr>
      </w:pPr>
      <w:r>
        <w:t>Efecto de la</w:t>
      </w:r>
      <w:r w:rsidR="00B131D3">
        <w:t xml:space="preserve"> condena penal del responsable.</w:t>
      </w:r>
    </w:p>
    <w:p w14:paraId="7B99113C" w14:textId="2E9F7E88" w:rsidR="00B131D3" w:rsidRDefault="00B131D3" w:rsidP="00C76C91">
      <w:pPr>
        <w:pStyle w:val="Prrafodelista"/>
        <w:numPr>
          <w:ilvl w:val="0"/>
          <w:numId w:val="18"/>
        </w:numPr>
      </w:pPr>
      <w:r>
        <w:t xml:space="preserve">Supuesto de inexistencia del hecho y de autoría: efectos. Supuesto </w:t>
      </w:r>
      <w:r w:rsidR="00565872">
        <w:t xml:space="preserve">de </w:t>
      </w:r>
      <w:r>
        <w:t>inexistencia de delito o de responsabilidad penal: efectos.  Excusa</w:t>
      </w:r>
      <w:r w:rsidR="00565872">
        <w:t>s</w:t>
      </w:r>
      <w:r>
        <w:t xml:space="preserve"> absolutorias.</w:t>
      </w:r>
    </w:p>
    <w:p w14:paraId="08910B70" w14:textId="4C4487DB" w:rsidR="00B131D3" w:rsidRDefault="00B131D3" w:rsidP="00C76C91">
      <w:pPr>
        <w:pStyle w:val="Prrafodelista"/>
        <w:numPr>
          <w:ilvl w:val="0"/>
          <w:numId w:val="18"/>
        </w:numPr>
      </w:pPr>
      <w:r>
        <w:t>Impedimentos para la reparación del daño.</w:t>
      </w:r>
    </w:p>
    <w:p w14:paraId="6D17FCA7" w14:textId="1FAA5A9F" w:rsidR="00B131D3" w:rsidRDefault="00B131D3" w:rsidP="00C76C91">
      <w:pPr>
        <w:pStyle w:val="Prrafodelista"/>
        <w:numPr>
          <w:ilvl w:val="0"/>
          <w:numId w:val="18"/>
        </w:numPr>
      </w:pPr>
      <w:r>
        <w:t>Supuesto de sentencia posterior</w:t>
      </w:r>
      <w:r w:rsidR="000B033D">
        <w:t>. La revisión de la sentencia penal: supuestos y efectos.</w:t>
      </w:r>
    </w:p>
    <w:p w14:paraId="5444A4E1" w14:textId="77777777" w:rsidR="00565872" w:rsidRDefault="00565872" w:rsidP="00565872"/>
    <w:p w14:paraId="687620EE" w14:textId="4A582AEB" w:rsidR="00565872" w:rsidRPr="00565872" w:rsidRDefault="00565872" w:rsidP="00565872">
      <w:pPr>
        <w:rPr>
          <w:b/>
        </w:rPr>
      </w:pPr>
      <w:r w:rsidRPr="00565872">
        <w:rPr>
          <w:b/>
        </w:rPr>
        <w:t>BIBLIOGRAFÍA.</w:t>
      </w:r>
    </w:p>
    <w:sectPr w:rsidR="00565872" w:rsidRPr="00565872" w:rsidSect="00DE6979">
      <w:footerReference w:type="even" r:id="rId8"/>
      <w:footerReference w:type="default" r:id="rId9"/>
      <w:pgSz w:w="11900" w:h="16840"/>
      <w:pgMar w:top="1701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63C22" w14:textId="77777777" w:rsidR="001716E5" w:rsidRDefault="001716E5" w:rsidP="00013C71">
      <w:r>
        <w:separator/>
      </w:r>
    </w:p>
  </w:endnote>
  <w:endnote w:type="continuationSeparator" w:id="0">
    <w:p w14:paraId="26D76EB3" w14:textId="77777777" w:rsidR="001716E5" w:rsidRDefault="001716E5" w:rsidP="0001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E7BD2" w14:textId="77777777" w:rsidR="001716E5" w:rsidRDefault="001716E5" w:rsidP="00CF75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463CFD" w14:textId="77777777" w:rsidR="001716E5" w:rsidRDefault="001716E5" w:rsidP="0056587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8B47E" w14:textId="77777777" w:rsidR="001716E5" w:rsidRDefault="001716E5" w:rsidP="00CF75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4D1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8A23B5" w14:textId="77777777" w:rsidR="001716E5" w:rsidRDefault="001716E5" w:rsidP="0056587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C4E09" w14:textId="77777777" w:rsidR="001716E5" w:rsidRDefault="001716E5" w:rsidP="00013C71">
      <w:r>
        <w:separator/>
      </w:r>
    </w:p>
  </w:footnote>
  <w:footnote w:type="continuationSeparator" w:id="0">
    <w:p w14:paraId="1C6CA58E" w14:textId="77777777" w:rsidR="001716E5" w:rsidRDefault="001716E5" w:rsidP="0001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A1"/>
    <w:multiLevelType w:val="hybridMultilevel"/>
    <w:tmpl w:val="77C6602E"/>
    <w:lvl w:ilvl="0" w:tplc="2D2696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72EB"/>
    <w:multiLevelType w:val="hybridMultilevel"/>
    <w:tmpl w:val="A0623AE4"/>
    <w:lvl w:ilvl="0" w:tplc="9BE045B4">
      <w:start w:val="1"/>
      <w:numFmt w:val="lowerLetter"/>
      <w:pStyle w:val="Elementodelistaa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C891031"/>
    <w:multiLevelType w:val="hybridMultilevel"/>
    <w:tmpl w:val="5BCAB548"/>
    <w:lvl w:ilvl="0" w:tplc="1C5C6028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1"/>
    <w:lvlOverride w:ilvl="0">
      <w:startOverride w:val="8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mirrorMargi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71"/>
    <w:rsid w:val="000004FE"/>
    <w:rsid w:val="00013C71"/>
    <w:rsid w:val="00024164"/>
    <w:rsid w:val="00024237"/>
    <w:rsid w:val="0006089A"/>
    <w:rsid w:val="00064B57"/>
    <w:rsid w:val="00092719"/>
    <w:rsid w:val="000A5859"/>
    <w:rsid w:val="000B033D"/>
    <w:rsid w:val="000D045C"/>
    <w:rsid w:val="000D0D65"/>
    <w:rsid w:val="000D4D18"/>
    <w:rsid w:val="000E7277"/>
    <w:rsid w:val="0010527F"/>
    <w:rsid w:val="00123945"/>
    <w:rsid w:val="00147473"/>
    <w:rsid w:val="00152992"/>
    <w:rsid w:val="001716E5"/>
    <w:rsid w:val="00193026"/>
    <w:rsid w:val="001A3A1F"/>
    <w:rsid w:val="001A64B5"/>
    <w:rsid w:val="001E3A01"/>
    <w:rsid w:val="001F7413"/>
    <w:rsid w:val="00244493"/>
    <w:rsid w:val="002548F4"/>
    <w:rsid w:val="0026412E"/>
    <w:rsid w:val="002945CC"/>
    <w:rsid w:val="002A3248"/>
    <w:rsid w:val="002C30D4"/>
    <w:rsid w:val="002C6C01"/>
    <w:rsid w:val="002D2ABF"/>
    <w:rsid w:val="002F0581"/>
    <w:rsid w:val="0030763D"/>
    <w:rsid w:val="00357052"/>
    <w:rsid w:val="00360DEE"/>
    <w:rsid w:val="00372333"/>
    <w:rsid w:val="00372F9E"/>
    <w:rsid w:val="0038387A"/>
    <w:rsid w:val="003B2609"/>
    <w:rsid w:val="003B37F1"/>
    <w:rsid w:val="003F4968"/>
    <w:rsid w:val="00401F1E"/>
    <w:rsid w:val="00432DC7"/>
    <w:rsid w:val="00440CBC"/>
    <w:rsid w:val="004415F8"/>
    <w:rsid w:val="00465519"/>
    <w:rsid w:val="00472241"/>
    <w:rsid w:val="0047242C"/>
    <w:rsid w:val="004776F0"/>
    <w:rsid w:val="00484E3A"/>
    <w:rsid w:val="004F25CE"/>
    <w:rsid w:val="00520AAD"/>
    <w:rsid w:val="0052234A"/>
    <w:rsid w:val="00547813"/>
    <w:rsid w:val="00565872"/>
    <w:rsid w:val="0057697C"/>
    <w:rsid w:val="00587E19"/>
    <w:rsid w:val="005B6119"/>
    <w:rsid w:val="005C52DB"/>
    <w:rsid w:val="005E467A"/>
    <w:rsid w:val="005E6425"/>
    <w:rsid w:val="005F1DD6"/>
    <w:rsid w:val="005F530E"/>
    <w:rsid w:val="0060694F"/>
    <w:rsid w:val="0061263B"/>
    <w:rsid w:val="00617923"/>
    <w:rsid w:val="0062566B"/>
    <w:rsid w:val="00660031"/>
    <w:rsid w:val="006940D8"/>
    <w:rsid w:val="006A7DEE"/>
    <w:rsid w:val="006D3965"/>
    <w:rsid w:val="006D579D"/>
    <w:rsid w:val="006D59D7"/>
    <w:rsid w:val="006E3877"/>
    <w:rsid w:val="00716CF7"/>
    <w:rsid w:val="007342B8"/>
    <w:rsid w:val="00741715"/>
    <w:rsid w:val="007606D2"/>
    <w:rsid w:val="007752AA"/>
    <w:rsid w:val="0078455C"/>
    <w:rsid w:val="007952B6"/>
    <w:rsid w:val="007B28FB"/>
    <w:rsid w:val="00820C12"/>
    <w:rsid w:val="0087645B"/>
    <w:rsid w:val="008A16EF"/>
    <w:rsid w:val="008B3824"/>
    <w:rsid w:val="008C0EF4"/>
    <w:rsid w:val="008F4E71"/>
    <w:rsid w:val="008F6D07"/>
    <w:rsid w:val="00940834"/>
    <w:rsid w:val="00946ED4"/>
    <w:rsid w:val="009551BE"/>
    <w:rsid w:val="00960564"/>
    <w:rsid w:val="00995D33"/>
    <w:rsid w:val="009A4DC2"/>
    <w:rsid w:val="009B719A"/>
    <w:rsid w:val="009F3122"/>
    <w:rsid w:val="00A3184B"/>
    <w:rsid w:val="00A402EF"/>
    <w:rsid w:val="00A47894"/>
    <w:rsid w:val="00A60ACB"/>
    <w:rsid w:val="00A6678B"/>
    <w:rsid w:val="00A718F1"/>
    <w:rsid w:val="00AB6FED"/>
    <w:rsid w:val="00AD72AB"/>
    <w:rsid w:val="00B131D3"/>
    <w:rsid w:val="00B22C06"/>
    <w:rsid w:val="00B3163E"/>
    <w:rsid w:val="00B332B1"/>
    <w:rsid w:val="00B470DC"/>
    <w:rsid w:val="00B514BB"/>
    <w:rsid w:val="00B6163E"/>
    <w:rsid w:val="00B66443"/>
    <w:rsid w:val="00B77695"/>
    <w:rsid w:val="00BA49A5"/>
    <w:rsid w:val="00BB0F50"/>
    <w:rsid w:val="00BB7AA9"/>
    <w:rsid w:val="00BF5E2D"/>
    <w:rsid w:val="00C01476"/>
    <w:rsid w:val="00C360C8"/>
    <w:rsid w:val="00C40559"/>
    <w:rsid w:val="00C551EF"/>
    <w:rsid w:val="00C76C91"/>
    <w:rsid w:val="00C83B44"/>
    <w:rsid w:val="00C86074"/>
    <w:rsid w:val="00C94B34"/>
    <w:rsid w:val="00CA2C04"/>
    <w:rsid w:val="00CC67C3"/>
    <w:rsid w:val="00CF75CB"/>
    <w:rsid w:val="00D03993"/>
    <w:rsid w:val="00D45933"/>
    <w:rsid w:val="00D568B8"/>
    <w:rsid w:val="00D57D79"/>
    <w:rsid w:val="00D623A1"/>
    <w:rsid w:val="00D66228"/>
    <w:rsid w:val="00D67856"/>
    <w:rsid w:val="00D67A3A"/>
    <w:rsid w:val="00D702FF"/>
    <w:rsid w:val="00D72A73"/>
    <w:rsid w:val="00DA2620"/>
    <w:rsid w:val="00DA3CD4"/>
    <w:rsid w:val="00DA4C6F"/>
    <w:rsid w:val="00DA6352"/>
    <w:rsid w:val="00DB3021"/>
    <w:rsid w:val="00DD48FA"/>
    <w:rsid w:val="00DE6979"/>
    <w:rsid w:val="00E24A95"/>
    <w:rsid w:val="00E34EFC"/>
    <w:rsid w:val="00E45B15"/>
    <w:rsid w:val="00EA51F1"/>
    <w:rsid w:val="00EC524A"/>
    <w:rsid w:val="00EE05CC"/>
    <w:rsid w:val="00EF0EBE"/>
    <w:rsid w:val="00EF4538"/>
    <w:rsid w:val="00F10B8B"/>
    <w:rsid w:val="00F11EC1"/>
    <w:rsid w:val="00F248E6"/>
    <w:rsid w:val="00FA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665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5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1">
    <w:name w:val="heading 1"/>
    <w:aliases w:val="Subtítulo Unidad"/>
    <w:basedOn w:val="Normal"/>
    <w:next w:val="Prrafodelista"/>
    <w:link w:val="Ttulo1Car"/>
    <w:qFormat/>
    <w:rsid w:val="00C86074"/>
    <w:pPr>
      <w:tabs>
        <w:tab w:val="left" w:pos="0"/>
      </w:tabs>
      <w:spacing w:line="480" w:lineRule="atLeast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alpie">
    <w:name w:val="Nota al pie"/>
    <w:basedOn w:val="Textonotapie"/>
    <w:autoRedefine/>
    <w:qFormat/>
    <w:rsid w:val="00D568B8"/>
    <w:pPr>
      <w:ind w:left="709" w:hanging="709"/>
    </w:pPr>
    <w:rPr>
      <w:rFonts w:asciiTheme="majorHAnsi" w:hAnsiTheme="majorHAnsi"/>
    </w:rPr>
  </w:style>
  <w:style w:type="paragraph" w:styleId="Textonotapie">
    <w:name w:val="footnote text"/>
    <w:basedOn w:val="Normal"/>
    <w:link w:val="TextonotapieCar"/>
    <w:semiHidden/>
    <w:unhideWhenUsed/>
    <w:rsid w:val="009B719A"/>
    <w:pPr>
      <w:overflowPunct/>
      <w:autoSpaceDE/>
      <w:autoSpaceDN/>
      <w:adjustRightInd/>
      <w:spacing w:before="120" w:line="360" w:lineRule="auto"/>
      <w:ind w:firstLine="2835"/>
      <w:textAlignment w:val="auto"/>
    </w:pPr>
    <w:rPr>
      <w:rFonts w:ascii="Calibri" w:hAnsi="Calibri" w:cs="Calibri"/>
      <w:sz w:val="22"/>
      <w:szCs w:val="22"/>
      <w:lang w:val="es-AR" w:eastAsia="ja-JP"/>
    </w:rPr>
  </w:style>
  <w:style w:type="character" w:customStyle="1" w:styleId="TextonotapieCar">
    <w:name w:val="Texto nota pie Car"/>
    <w:basedOn w:val="Fuentedeprrafopredeter"/>
    <w:link w:val="Textonotapie"/>
    <w:qFormat/>
    <w:rsid w:val="009B719A"/>
    <w:rPr>
      <w:rFonts w:ascii="Calibri" w:hAnsi="Calibri" w:cs="Calibri"/>
      <w:sz w:val="22"/>
      <w:szCs w:val="22"/>
    </w:rPr>
  </w:style>
  <w:style w:type="paragraph" w:customStyle="1" w:styleId="notapiepgina">
    <w:name w:val="nota pie página"/>
    <w:autoRedefine/>
    <w:qFormat/>
    <w:rsid w:val="006E3877"/>
    <w:pPr>
      <w:spacing w:before="120"/>
      <w:ind w:left="709" w:hanging="709"/>
      <w:jc w:val="both"/>
    </w:pPr>
    <w:rPr>
      <w:rFonts w:ascii="Times New Roman" w:eastAsia="Times New Roman" w:hAnsi="Times New Roman" w:cs="Times New Roman"/>
      <w:sz w:val="22"/>
      <w:szCs w:val="22"/>
      <w:lang w:val="es-AR" w:eastAsia="es-ES"/>
    </w:rPr>
  </w:style>
  <w:style w:type="paragraph" w:customStyle="1" w:styleId="Elementodelistaa">
    <w:name w:val="Elemento de lista a)"/>
    <w:basedOn w:val="Lista"/>
    <w:autoRedefine/>
    <w:qFormat/>
    <w:rsid w:val="007B28FB"/>
    <w:pPr>
      <w:numPr>
        <w:numId w:val="1"/>
      </w:numPr>
      <w:spacing w:before="0"/>
      <w:contextualSpacing w:val="0"/>
    </w:pPr>
    <w:rPr>
      <w:szCs w:val="20"/>
    </w:rPr>
  </w:style>
  <w:style w:type="paragraph" w:styleId="Lista">
    <w:name w:val="List"/>
    <w:basedOn w:val="Normal"/>
    <w:uiPriority w:val="99"/>
    <w:semiHidden/>
    <w:unhideWhenUsed/>
    <w:rsid w:val="00D67A3A"/>
    <w:pPr>
      <w:overflowPunct/>
      <w:autoSpaceDE/>
      <w:autoSpaceDN/>
      <w:adjustRightInd/>
      <w:spacing w:before="120" w:line="360" w:lineRule="auto"/>
      <w:ind w:left="283" w:hanging="283"/>
      <w:contextualSpacing/>
      <w:textAlignment w:val="auto"/>
    </w:pPr>
    <w:rPr>
      <w:szCs w:val="24"/>
      <w:lang w:val="es-AR" w:eastAsia="ja-JP"/>
    </w:rPr>
  </w:style>
  <w:style w:type="character" w:styleId="Textoennegrita">
    <w:name w:val="Strong"/>
    <w:aliases w:val="Texto en nota al pie"/>
    <w:autoRedefine/>
    <w:qFormat/>
    <w:rsid w:val="003B2609"/>
    <w:rPr>
      <w:rFonts w:ascii="Times New Roman" w:hAnsi="Times New Roman"/>
      <w:b w:val="0"/>
      <w:bCs w:val="0"/>
      <w:i w:val="0"/>
      <w:iCs w:val="0"/>
      <w:sz w:val="22"/>
      <w:szCs w:val="22"/>
    </w:rPr>
  </w:style>
  <w:style w:type="paragraph" w:customStyle="1" w:styleId="Trancripcin1">
    <w:name w:val="Trancripción1"/>
    <w:basedOn w:val="Normal"/>
    <w:qFormat/>
    <w:rsid w:val="0010527F"/>
    <w:pPr>
      <w:tabs>
        <w:tab w:val="left" w:pos="2268"/>
      </w:tabs>
      <w:overflowPunct/>
      <w:autoSpaceDE/>
      <w:autoSpaceDN/>
      <w:adjustRightInd/>
      <w:spacing w:before="120" w:line="360" w:lineRule="auto"/>
      <w:ind w:left="567" w:right="567" w:firstLine="2835"/>
      <w:textAlignment w:val="auto"/>
    </w:pPr>
    <w:rPr>
      <w:i/>
      <w:szCs w:val="24"/>
      <w:lang w:val="es-AR" w:eastAsia="ja-JP"/>
    </w:rPr>
  </w:style>
  <w:style w:type="paragraph" w:customStyle="1" w:styleId="Transcripcin">
    <w:name w:val="Transcripción"/>
    <w:basedOn w:val="Normal"/>
    <w:next w:val="Normal"/>
    <w:qFormat/>
    <w:rsid w:val="003B2609"/>
    <w:pPr>
      <w:tabs>
        <w:tab w:val="left" w:pos="2268"/>
      </w:tabs>
      <w:overflowPunct/>
      <w:autoSpaceDE/>
      <w:autoSpaceDN/>
      <w:adjustRightInd/>
      <w:spacing w:before="120" w:line="360" w:lineRule="auto"/>
      <w:ind w:left="567" w:right="567" w:firstLine="2835"/>
      <w:textAlignment w:val="auto"/>
    </w:pPr>
    <w:rPr>
      <w:i/>
      <w:szCs w:val="24"/>
      <w:lang w:val="es-AR" w:eastAsia="ja-JP"/>
    </w:rPr>
  </w:style>
  <w:style w:type="paragraph" w:customStyle="1" w:styleId="Subnormalenlista">
    <w:name w:val="Subnormal en lista"/>
    <w:basedOn w:val="Normal"/>
    <w:autoRedefine/>
    <w:uiPriority w:val="3"/>
    <w:qFormat/>
    <w:rsid w:val="00EE05CC"/>
    <w:pPr>
      <w:overflowPunct/>
      <w:autoSpaceDE/>
      <w:autoSpaceDN/>
      <w:adjustRightInd/>
      <w:spacing w:after="120"/>
      <w:ind w:left="1418" w:right="284"/>
      <w:textAlignment w:val="auto"/>
    </w:pPr>
    <w:rPr>
      <w:rFonts w:eastAsia="Calibri"/>
      <w:sz w:val="22"/>
      <w:szCs w:val="24"/>
      <w:lang w:val="es-AR" w:eastAsia="en-US"/>
    </w:rPr>
  </w:style>
  <w:style w:type="paragraph" w:customStyle="1" w:styleId="Subnormal">
    <w:name w:val="Subnormal"/>
    <w:basedOn w:val="Normal"/>
    <w:link w:val="SubnormalCar"/>
    <w:autoRedefine/>
    <w:uiPriority w:val="4"/>
    <w:qFormat/>
    <w:rsid w:val="00EE05CC"/>
    <w:pPr>
      <w:overflowPunct/>
      <w:autoSpaceDE/>
      <w:autoSpaceDN/>
      <w:adjustRightInd/>
      <w:spacing w:after="120" w:line="276" w:lineRule="auto"/>
      <w:ind w:left="284" w:right="284"/>
      <w:textAlignment w:val="auto"/>
    </w:pPr>
    <w:rPr>
      <w:rFonts w:eastAsiaTheme="minorEastAsia" w:cstheme="minorBidi"/>
      <w:sz w:val="22"/>
      <w:lang w:eastAsia="en-US"/>
    </w:rPr>
  </w:style>
  <w:style w:type="character" w:customStyle="1" w:styleId="SubnormalCar">
    <w:name w:val="Subnormal Car"/>
    <w:link w:val="Subnormal"/>
    <w:uiPriority w:val="4"/>
    <w:rsid w:val="00EE05CC"/>
    <w:rPr>
      <w:rFonts w:ascii="Times New Roman" w:hAnsi="Times New Roman"/>
      <w:sz w:val="22"/>
      <w:szCs w:val="20"/>
      <w:lang w:eastAsia="en-US"/>
    </w:rPr>
  </w:style>
  <w:style w:type="paragraph" w:styleId="Prrafodelista">
    <w:name w:val="List Paragraph"/>
    <w:basedOn w:val="Normal"/>
    <w:autoRedefine/>
    <w:uiPriority w:val="34"/>
    <w:qFormat/>
    <w:rsid w:val="00C76C91"/>
    <w:pPr>
      <w:numPr>
        <w:numId w:val="2"/>
      </w:numPr>
      <w:overflowPunct/>
      <w:autoSpaceDE/>
      <w:autoSpaceDN/>
      <w:adjustRightInd/>
      <w:spacing w:before="120" w:line="360" w:lineRule="auto"/>
      <w:contextualSpacing/>
      <w:textAlignment w:val="auto"/>
    </w:pPr>
    <w:rPr>
      <w:rFonts w:eastAsiaTheme="minorEastAsia"/>
      <w:szCs w:val="24"/>
      <w:lang w:eastAsia="ja-JP"/>
    </w:rPr>
  </w:style>
  <w:style w:type="character" w:customStyle="1" w:styleId="Ttulo1Car">
    <w:name w:val="Título 1 Car"/>
    <w:aliases w:val="Subtítulo Unidad Car"/>
    <w:basedOn w:val="Fuentedeprrafopredeter"/>
    <w:link w:val="Ttulo1"/>
    <w:rsid w:val="00C86074"/>
    <w:rPr>
      <w:rFonts w:ascii="Times New Roman" w:eastAsia="Times New Roman" w:hAnsi="Times New Roman" w:cs="Times New Roman"/>
      <w:b/>
      <w:szCs w:val="20"/>
      <w:lang w:eastAsia="es-ES"/>
    </w:rPr>
  </w:style>
  <w:style w:type="character" w:styleId="Refdenotaalpie">
    <w:name w:val="footnote reference"/>
    <w:semiHidden/>
    <w:rsid w:val="00013C71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5658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72"/>
    <w:rPr>
      <w:rFonts w:ascii="Times New Roman" w:eastAsia="Times New Roman" w:hAnsi="Times New Roman" w:cs="Times New Roman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5658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5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1">
    <w:name w:val="heading 1"/>
    <w:aliases w:val="Subtítulo Unidad"/>
    <w:basedOn w:val="Normal"/>
    <w:next w:val="Prrafodelista"/>
    <w:link w:val="Ttulo1Car"/>
    <w:qFormat/>
    <w:rsid w:val="00C86074"/>
    <w:pPr>
      <w:tabs>
        <w:tab w:val="left" w:pos="0"/>
      </w:tabs>
      <w:spacing w:line="480" w:lineRule="atLeast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alpie">
    <w:name w:val="Nota al pie"/>
    <w:basedOn w:val="Textonotapie"/>
    <w:autoRedefine/>
    <w:qFormat/>
    <w:rsid w:val="00D568B8"/>
    <w:pPr>
      <w:ind w:left="709" w:hanging="709"/>
    </w:pPr>
    <w:rPr>
      <w:rFonts w:asciiTheme="majorHAnsi" w:hAnsiTheme="majorHAnsi"/>
    </w:rPr>
  </w:style>
  <w:style w:type="paragraph" w:styleId="Textonotapie">
    <w:name w:val="footnote text"/>
    <w:basedOn w:val="Normal"/>
    <w:link w:val="TextonotapieCar"/>
    <w:semiHidden/>
    <w:unhideWhenUsed/>
    <w:rsid w:val="009B719A"/>
    <w:pPr>
      <w:overflowPunct/>
      <w:autoSpaceDE/>
      <w:autoSpaceDN/>
      <w:adjustRightInd/>
      <w:spacing w:before="120" w:line="360" w:lineRule="auto"/>
      <w:ind w:firstLine="2835"/>
      <w:textAlignment w:val="auto"/>
    </w:pPr>
    <w:rPr>
      <w:rFonts w:ascii="Calibri" w:hAnsi="Calibri" w:cs="Calibri"/>
      <w:sz w:val="22"/>
      <w:szCs w:val="22"/>
      <w:lang w:val="es-AR" w:eastAsia="ja-JP"/>
    </w:rPr>
  </w:style>
  <w:style w:type="character" w:customStyle="1" w:styleId="TextonotapieCar">
    <w:name w:val="Texto nota pie Car"/>
    <w:basedOn w:val="Fuentedeprrafopredeter"/>
    <w:link w:val="Textonotapie"/>
    <w:qFormat/>
    <w:rsid w:val="009B719A"/>
    <w:rPr>
      <w:rFonts w:ascii="Calibri" w:hAnsi="Calibri" w:cs="Calibri"/>
      <w:sz w:val="22"/>
      <w:szCs w:val="22"/>
    </w:rPr>
  </w:style>
  <w:style w:type="paragraph" w:customStyle="1" w:styleId="notapiepgina">
    <w:name w:val="nota pie página"/>
    <w:autoRedefine/>
    <w:qFormat/>
    <w:rsid w:val="006E3877"/>
    <w:pPr>
      <w:spacing w:before="120"/>
      <w:ind w:left="709" w:hanging="709"/>
      <w:jc w:val="both"/>
    </w:pPr>
    <w:rPr>
      <w:rFonts w:ascii="Times New Roman" w:eastAsia="Times New Roman" w:hAnsi="Times New Roman" w:cs="Times New Roman"/>
      <w:sz w:val="22"/>
      <w:szCs w:val="22"/>
      <w:lang w:val="es-AR" w:eastAsia="es-ES"/>
    </w:rPr>
  </w:style>
  <w:style w:type="paragraph" w:customStyle="1" w:styleId="Elementodelistaa">
    <w:name w:val="Elemento de lista a)"/>
    <w:basedOn w:val="Lista"/>
    <w:autoRedefine/>
    <w:qFormat/>
    <w:rsid w:val="007B28FB"/>
    <w:pPr>
      <w:numPr>
        <w:numId w:val="1"/>
      </w:numPr>
      <w:spacing w:before="0"/>
      <w:contextualSpacing w:val="0"/>
    </w:pPr>
    <w:rPr>
      <w:szCs w:val="20"/>
    </w:rPr>
  </w:style>
  <w:style w:type="paragraph" w:styleId="Lista">
    <w:name w:val="List"/>
    <w:basedOn w:val="Normal"/>
    <w:uiPriority w:val="99"/>
    <w:semiHidden/>
    <w:unhideWhenUsed/>
    <w:rsid w:val="00D67A3A"/>
    <w:pPr>
      <w:overflowPunct/>
      <w:autoSpaceDE/>
      <w:autoSpaceDN/>
      <w:adjustRightInd/>
      <w:spacing w:before="120" w:line="360" w:lineRule="auto"/>
      <w:ind w:left="283" w:hanging="283"/>
      <w:contextualSpacing/>
      <w:textAlignment w:val="auto"/>
    </w:pPr>
    <w:rPr>
      <w:szCs w:val="24"/>
      <w:lang w:val="es-AR" w:eastAsia="ja-JP"/>
    </w:rPr>
  </w:style>
  <w:style w:type="character" w:styleId="Textoennegrita">
    <w:name w:val="Strong"/>
    <w:aliases w:val="Texto en nota al pie"/>
    <w:autoRedefine/>
    <w:qFormat/>
    <w:rsid w:val="003B2609"/>
    <w:rPr>
      <w:rFonts w:ascii="Times New Roman" w:hAnsi="Times New Roman"/>
      <w:b w:val="0"/>
      <w:bCs w:val="0"/>
      <w:i w:val="0"/>
      <w:iCs w:val="0"/>
      <w:sz w:val="22"/>
      <w:szCs w:val="22"/>
    </w:rPr>
  </w:style>
  <w:style w:type="paragraph" w:customStyle="1" w:styleId="Trancripcin1">
    <w:name w:val="Trancripción1"/>
    <w:basedOn w:val="Normal"/>
    <w:qFormat/>
    <w:rsid w:val="0010527F"/>
    <w:pPr>
      <w:tabs>
        <w:tab w:val="left" w:pos="2268"/>
      </w:tabs>
      <w:overflowPunct/>
      <w:autoSpaceDE/>
      <w:autoSpaceDN/>
      <w:adjustRightInd/>
      <w:spacing w:before="120" w:line="360" w:lineRule="auto"/>
      <w:ind w:left="567" w:right="567" w:firstLine="2835"/>
      <w:textAlignment w:val="auto"/>
    </w:pPr>
    <w:rPr>
      <w:i/>
      <w:szCs w:val="24"/>
      <w:lang w:val="es-AR" w:eastAsia="ja-JP"/>
    </w:rPr>
  </w:style>
  <w:style w:type="paragraph" w:customStyle="1" w:styleId="Transcripcin">
    <w:name w:val="Transcripción"/>
    <w:basedOn w:val="Normal"/>
    <w:next w:val="Normal"/>
    <w:qFormat/>
    <w:rsid w:val="003B2609"/>
    <w:pPr>
      <w:tabs>
        <w:tab w:val="left" w:pos="2268"/>
      </w:tabs>
      <w:overflowPunct/>
      <w:autoSpaceDE/>
      <w:autoSpaceDN/>
      <w:adjustRightInd/>
      <w:spacing w:before="120" w:line="360" w:lineRule="auto"/>
      <w:ind w:left="567" w:right="567" w:firstLine="2835"/>
      <w:textAlignment w:val="auto"/>
    </w:pPr>
    <w:rPr>
      <w:i/>
      <w:szCs w:val="24"/>
      <w:lang w:val="es-AR" w:eastAsia="ja-JP"/>
    </w:rPr>
  </w:style>
  <w:style w:type="paragraph" w:customStyle="1" w:styleId="Subnormalenlista">
    <w:name w:val="Subnormal en lista"/>
    <w:basedOn w:val="Normal"/>
    <w:autoRedefine/>
    <w:uiPriority w:val="3"/>
    <w:qFormat/>
    <w:rsid w:val="00EE05CC"/>
    <w:pPr>
      <w:overflowPunct/>
      <w:autoSpaceDE/>
      <w:autoSpaceDN/>
      <w:adjustRightInd/>
      <w:spacing w:after="120"/>
      <w:ind w:left="1418" w:right="284"/>
      <w:textAlignment w:val="auto"/>
    </w:pPr>
    <w:rPr>
      <w:rFonts w:eastAsia="Calibri"/>
      <w:sz w:val="22"/>
      <w:szCs w:val="24"/>
      <w:lang w:val="es-AR" w:eastAsia="en-US"/>
    </w:rPr>
  </w:style>
  <w:style w:type="paragraph" w:customStyle="1" w:styleId="Subnormal">
    <w:name w:val="Subnormal"/>
    <w:basedOn w:val="Normal"/>
    <w:link w:val="SubnormalCar"/>
    <w:autoRedefine/>
    <w:uiPriority w:val="4"/>
    <w:qFormat/>
    <w:rsid w:val="00EE05CC"/>
    <w:pPr>
      <w:overflowPunct/>
      <w:autoSpaceDE/>
      <w:autoSpaceDN/>
      <w:adjustRightInd/>
      <w:spacing w:after="120" w:line="276" w:lineRule="auto"/>
      <w:ind w:left="284" w:right="284"/>
      <w:textAlignment w:val="auto"/>
    </w:pPr>
    <w:rPr>
      <w:rFonts w:eastAsiaTheme="minorEastAsia" w:cstheme="minorBidi"/>
      <w:sz w:val="22"/>
      <w:lang w:eastAsia="en-US"/>
    </w:rPr>
  </w:style>
  <w:style w:type="character" w:customStyle="1" w:styleId="SubnormalCar">
    <w:name w:val="Subnormal Car"/>
    <w:link w:val="Subnormal"/>
    <w:uiPriority w:val="4"/>
    <w:rsid w:val="00EE05CC"/>
    <w:rPr>
      <w:rFonts w:ascii="Times New Roman" w:hAnsi="Times New Roman"/>
      <w:sz w:val="22"/>
      <w:szCs w:val="20"/>
      <w:lang w:eastAsia="en-US"/>
    </w:rPr>
  </w:style>
  <w:style w:type="paragraph" w:styleId="Prrafodelista">
    <w:name w:val="List Paragraph"/>
    <w:basedOn w:val="Normal"/>
    <w:autoRedefine/>
    <w:uiPriority w:val="34"/>
    <w:qFormat/>
    <w:rsid w:val="00C76C91"/>
    <w:pPr>
      <w:numPr>
        <w:numId w:val="2"/>
      </w:numPr>
      <w:overflowPunct/>
      <w:autoSpaceDE/>
      <w:autoSpaceDN/>
      <w:adjustRightInd/>
      <w:spacing w:before="120" w:line="360" w:lineRule="auto"/>
      <w:contextualSpacing/>
      <w:textAlignment w:val="auto"/>
    </w:pPr>
    <w:rPr>
      <w:rFonts w:eastAsiaTheme="minorEastAsia"/>
      <w:szCs w:val="24"/>
      <w:lang w:eastAsia="ja-JP"/>
    </w:rPr>
  </w:style>
  <w:style w:type="character" w:customStyle="1" w:styleId="Ttulo1Car">
    <w:name w:val="Título 1 Car"/>
    <w:aliases w:val="Subtítulo Unidad Car"/>
    <w:basedOn w:val="Fuentedeprrafopredeter"/>
    <w:link w:val="Ttulo1"/>
    <w:rsid w:val="00C86074"/>
    <w:rPr>
      <w:rFonts w:ascii="Times New Roman" w:eastAsia="Times New Roman" w:hAnsi="Times New Roman" w:cs="Times New Roman"/>
      <w:b/>
      <w:szCs w:val="20"/>
      <w:lang w:eastAsia="es-ES"/>
    </w:rPr>
  </w:style>
  <w:style w:type="character" w:styleId="Refdenotaalpie">
    <w:name w:val="footnote reference"/>
    <w:semiHidden/>
    <w:rsid w:val="00013C71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5658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72"/>
    <w:rPr>
      <w:rFonts w:ascii="Times New Roman" w:eastAsia="Times New Roman" w:hAnsi="Times New Roman" w:cs="Times New Roman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56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11</Pages>
  <Words>2941</Words>
  <Characters>16180</Characters>
  <Application>Microsoft Macintosh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Las obligaciones en el contexto de los derechos.</vt:lpstr>
      <vt:lpstr>Efectos de la obligación. Acciones y garantía común de los acreedores</vt:lpstr>
      <vt:lpstr>Clasificación de las obligaciones en relación al objeto.  </vt:lpstr>
      <vt:lpstr>Clasificación de las obligaciones en relación al sujeto</vt:lpstr>
      <vt:lpstr>Modos de extinción de la obligación</vt:lpstr>
      <vt:lpstr>Otros modos de extinción de la obligación</vt:lpstr>
      <vt:lpstr>Teoría general de los daños</vt:lpstr>
      <vt:lpstr>Responsabilidad directa e indirecta</vt:lpstr>
      <vt:lpstr>Responsabilidad derivada de la intervención de cosas y actividades riesgosas</vt:lpstr>
      <vt:lpstr>Responsabilidad colectiva y anónima</vt:lpstr>
      <vt:lpstr>Supuestos especiales de responsabilidad</vt:lpstr>
      <vt:lpstr>Ejercicio de las acciones de responsabilidad</vt:lpstr>
      <vt:lpstr>Acción civil y penal</vt:lpstr>
    </vt:vector>
  </TitlesOfParts>
  <Manager/>
  <Company/>
  <LinksUpToDate>false</LinksUpToDate>
  <CharactersWithSpaces>19083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PARELLADA</dc:creator>
  <cp:keywords/>
  <dc:description/>
  <cp:lastModifiedBy>Carlos Alberto PARELLADA</cp:lastModifiedBy>
  <cp:revision>26</cp:revision>
  <cp:lastPrinted>2016-02-03T22:56:00Z</cp:lastPrinted>
  <dcterms:created xsi:type="dcterms:W3CDTF">2014-11-19T23:42:00Z</dcterms:created>
  <dcterms:modified xsi:type="dcterms:W3CDTF">2016-02-04T00:16:00Z</dcterms:modified>
  <cp:category/>
</cp:coreProperties>
</file>